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администрацию </w:t>
      </w:r>
      <w:r w:rsidR="00B7543B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9B00AB" w:rsidRDefault="00492055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411B0">
        <w:rPr>
          <w:b/>
          <w:sz w:val="28"/>
          <w:szCs w:val="28"/>
        </w:rPr>
        <w:t>ноябрь</w:t>
      </w:r>
      <w:r>
        <w:rPr>
          <w:b/>
          <w:sz w:val="28"/>
          <w:szCs w:val="28"/>
        </w:rPr>
        <w:t xml:space="preserve"> 2024</w:t>
      </w:r>
      <w:r w:rsidR="009B00AB">
        <w:rPr>
          <w:b/>
          <w:sz w:val="28"/>
          <w:szCs w:val="28"/>
        </w:rPr>
        <w:t xml:space="preserve"> год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в администрацию </w:t>
      </w:r>
      <w:r w:rsidR="00B7543B">
        <w:rPr>
          <w:sz w:val="28"/>
          <w:szCs w:val="28"/>
        </w:rPr>
        <w:t>Октябрьског</w:t>
      </w:r>
      <w:r>
        <w:rPr>
          <w:sz w:val="28"/>
          <w:szCs w:val="28"/>
        </w:rPr>
        <w:t>о сельсовета Краснозерского района Новосибирской области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при решении текущих и перспективных вопросов.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proofErr w:type="gramStart"/>
      <w:r>
        <w:rPr>
          <w:sz w:val="28"/>
          <w:szCs w:val="28"/>
        </w:rPr>
        <w:t xml:space="preserve">Рассмотрение обращений граждан, адресованных Главе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Порядком организации работы с обращениями граждан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сельсовета, утвержденным распоряжением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«Об утверждении Порядка организации работы с обращениями граждан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</w:t>
      </w:r>
      <w:proofErr w:type="gramEnd"/>
      <w:r>
        <w:rPr>
          <w:sz w:val="28"/>
          <w:szCs w:val="28"/>
        </w:rPr>
        <w:t xml:space="preserve"> области» и распоряжением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«О внесении изменений в  Расп</w:t>
      </w:r>
      <w:r w:rsidR="00B7543B">
        <w:rPr>
          <w:sz w:val="28"/>
          <w:szCs w:val="28"/>
        </w:rPr>
        <w:t xml:space="preserve">оряжение </w:t>
      </w:r>
      <w:r>
        <w:rPr>
          <w:sz w:val="28"/>
          <w:szCs w:val="28"/>
        </w:rPr>
        <w:t xml:space="preserve">«Об утверждении Порядка организации работы с обращениями граждан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района»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реализована путем направления письменных обращений, через официальный интернет-сайт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в форме электронного документа, а также лично на личных приемах граждан Главой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законодательства</w:t>
      </w:r>
      <w:proofErr w:type="gramEnd"/>
      <w:r>
        <w:rPr>
          <w:sz w:val="28"/>
          <w:szCs w:val="28"/>
        </w:rPr>
        <w:t xml:space="preserve"> на официальном сайте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создан раздел «Обращения граждан» в котором размещена форма обращения с указанием заявителем реквизитов, необходимых для работы с обращениями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документооборота, подписываются Главой </w:t>
      </w:r>
      <w:r w:rsidR="00B7543B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>сельсовета 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9B00AB" w:rsidRDefault="009B00AB" w:rsidP="00B7543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</w:t>
      </w:r>
      <w:r>
        <w:rPr>
          <w:sz w:val="28"/>
          <w:szCs w:val="28"/>
        </w:rPr>
        <w:lastRenderedPageBreak/>
        <w:t xml:space="preserve">деятельности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области, утвержденного постановлением администрации Краснозерского района Новосибирской области «Об утверждении Порядка рассмотрения запроса о предоставлении информации о деятельности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Новосибирской области», на официальном сайте размещена необходимая информация о работе с</w:t>
      </w:r>
      <w:proofErr w:type="gramEnd"/>
      <w:r>
        <w:rPr>
          <w:sz w:val="28"/>
          <w:szCs w:val="28"/>
        </w:rPr>
        <w:t xml:space="preserve">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специалиста, ответственного за прием граждан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9B00AB" w:rsidRDefault="009B00AB" w:rsidP="009B00AB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</w:t>
      </w:r>
      <w:proofErr w:type="gramEnd"/>
      <w:r>
        <w:rPr>
          <w:sz w:val="28"/>
          <w:szCs w:val="28"/>
        </w:rPr>
        <w:t xml:space="preserve"> информацию о личном приеме граждан</w:t>
      </w:r>
      <w:r>
        <w:rPr>
          <w:rStyle w:val="a3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9B00AB" w:rsidRDefault="00492055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C411B0">
        <w:rPr>
          <w:b/>
          <w:i/>
          <w:sz w:val="28"/>
          <w:szCs w:val="28"/>
        </w:rPr>
        <w:t>ноябре</w:t>
      </w:r>
      <w:r>
        <w:rPr>
          <w:b/>
          <w:i/>
          <w:sz w:val="28"/>
          <w:szCs w:val="28"/>
        </w:rPr>
        <w:t xml:space="preserve"> 2024</w:t>
      </w:r>
      <w:r w:rsidR="009B00AB">
        <w:rPr>
          <w:b/>
          <w:i/>
          <w:sz w:val="28"/>
          <w:szCs w:val="28"/>
        </w:rPr>
        <w:t xml:space="preserve"> года</w:t>
      </w:r>
      <w:r w:rsidR="009B00AB">
        <w:rPr>
          <w:sz w:val="28"/>
          <w:szCs w:val="28"/>
        </w:rPr>
        <w:t xml:space="preserve"> Главе </w:t>
      </w:r>
      <w:r w:rsidR="00B7543B">
        <w:rPr>
          <w:sz w:val="28"/>
          <w:szCs w:val="28"/>
        </w:rPr>
        <w:t>Октябрьского</w:t>
      </w:r>
      <w:r w:rsidR="009B00AB">
        <w:rPr>
          <w:sz w:val="28"/>
          <w:szCs w:val="28"/>
        </w:rPr>
        <w:t xml:space="preserve"> сельсовета Краснозерского р</w:t>
      </w:r>
      <w:r w:rsidR="00B7543B">
        <w:rPr>
          <w:sz w:val="28"/>
          <w:szCs w:val="28"/>
        </w:rPr>
        <w:t xml:space="preserve">айона поступило  </w:t>
      </w:r>
      <w:r w:rsidR="009B00AB">
        <w:rPr>
          <w:sz w:val="28"/>
          <w:szCs w:val="28"/>
        </w:rPr>
        <w:t xml:space="preserve">обращение граждан </w:t>
      </w:r>
      <w:r>
        <w:rPr>
          <w:b/>
          <w:i/>
          <w:sz w:val="28"/>
          <w:szCs w:val="28"/>
        </w:rPr>
        <w:t xml:space="preserve">(в </w:t>
      </w:r>
      <w:r w:rsidR="00C411B0">
        <w:rPr>
          <w:b/>
          <w:i/>
          <w:sz w:val="28"/>
          <w:szCs w:val="28"/>
        </w:rPr>
        <w:t>ноябре</w:t>
      </w:r>
      <w:r>
        <w:rPr>
          <w:b/>
          <w:i/>
          <w:sz w:val="28"/>
          <w:szCs w:val="28"/>
        </w:rPr>
        <w:t xml:space="preserve"> 2023</w:t>
      </w:r>
      <w:r w:rsidR="009B00AB">
        <w:rPr>
          <w:b/>
          <w:i/>
          <w:sz w:val="28"/>
          <w:szCs w:val="28"/>
        </w:rPr>
        <w:t xml:space="preserve"> года -0</w:t>
      </w:r>
      <w:r w:rsidR="009B00AB">
        <w:rPr>
          <w:i/>
          <w:sz w:val="28"/>
          <w:szCs w:val="28"/>
        </w:rPr>
        <w:t xml:space="preserve"> обращения граждан),</w:t>
      </w:r>
      <w:r w:rsidR="009B00AB">
        <w:rPr>
          <w:sz w:val="28"/>
          <w:szCs w:val="28"/>
        </w:rPr>
        <w:t xml:space="preserve"> в том числе: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-  0 </w:t>
      </w:r>
      <w:r w:rsidR="00492055">
        <w:rPr>
          <w:i/>
          <w:sz w:val="28"/>
          <w:szCs w:val="28"/>
        </w:rPr>
        <w:t xml:space="preserve">(в </w:t>
      </w:r>
      <w:r w:rsidR="00C411B0">
        <w:rPr>
          <w:b/>
          <w:i/>
          <w:sz w:val="28"/>
          <w:szCs w:val="28"/>
        </w:rPr>
        <w:t>ноябре</w:t>
      </w:r>
      <w:r>
        <w:rPr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2</w:t>
      </w:r>
      <w:r w:rsidR="00492055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–0</w:t>
      </w:r>
      <w:proofErr w:type="gramStart"/>
      <w:r>
        <w:rPr>
          <w:i/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; 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личных обращений на личных приемах Главы </w:t>
      </w:r>
      <w:r w:rsidR="00A45D53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–   0 </w:t>
      </w:r>
      <w:r w:rsidR="00492055">
        <w:rPr>
          <w:i/>
          <w:sz w:val="28"/>
          <w:szCs w:val="28"/>
        </w:rPr>
        <w:t xml:space="preserve">(в </w:t>
      </w:r>
      <w:r w:rsidR="00C411B0">
        <w:rPr>
          <w:b/>
          <w:i/>
          <w:sz w:val="28"/>
          <w:szCs w:val="28"/>
        </w:rPr>
        <w:t>ноябре</w:t>
      </w:r>
      <w:r w:rsidR="0049205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492055">
        <w:rPr>
          <w:i/>
          <w:sz w:val="28"/>
          <w:szCs w:val="28"/>
        </w:rPr>
        <w:t>203</w:t>
      </w:r>
      <w:r>
        <w:rPr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0);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на справочный телефон - 0 </w:t>
      </w:r>
      <w:r w:rsidR="00492055">
        <w:rPr>
          <w:i/>
          <w:sz w:val="28"/>
          <w:szCs w:val="28"/>
        </w:rPr>
        <w:t xml:space="preserve">(в </w:t>
      </w:r>
      <w:r w:rsidR="00C411B0">
        <w:rPr>
          <w:b/>
          <w:i/>
          <w:sz w:val="28"/>
          <w:szCs w:val="28"/>
        </w:rPr>
        <w:t>ноябре</w:t>
      </w:r>
      <w:r w:rsidR="00A45D53">
        <w:rPr>
          <w:b/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2023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0).</w:t>
      </w: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29"/>
        <w:gridCol w:w="1031"/>
        <w:gridCol w:w="1031"/>
      </w:tblGrid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833" w:rsidRDefault="00C411B0" w:rsidP="009A78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9B00AB" w:rsidRDefault="00492055" w:rsidP="009A78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C411B0" w:rsidP="005764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9B00AB" w:rsidRDefault="00492055" w:rsidP="005764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</w:t>
            </w:r>
            <w:r>
              <w:rPr>
                <w:bCs/>
                <w:sz w:val="24"/>
                <w:szCs w:val="24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</w:t>
            </w:r>
            <w:r>
              <w:rPr>
                <w:sz w:val="24"/>
                <w:szCs w:val="24"/>
              </w:rPr>
              <w:lastRenderedPageBreak/>
              <w:t xml:space="preserve">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193"/>
        <w:gridCol w:w="1005"/>
        <w:gridCol w:w="1028"/>
      </w:tblGrid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C411B0" w:rsidP="005764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C411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1.3 Международные отношения. Международное право (с </w:t>
            </w:r>
            <w:r>
              <w:rPr>
                <w:bCs/>
                <w:sz w:val="24"/>
                <w:szCs w:val="24"/>
              </w:rPr>
              <w:lastRenderedPageBreak/>
              <w:t xml:space="preserve">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803"/>
        <w:gridCol w:w="1063"/>
        <w:gridCol w:w="1063"/>
      </w:tblGrid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Краснозерского района из: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C411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C411B0" w:rsidP="005764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  <w:bookmarkStart w:id="0" w:name="_GoBack"/>
            <w:bookmarkEnd w:id="0"/>
          </w:p>
          <w:p w:rsidR="009B00AB" w:rsidRDefault="0049205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МЖКХиЭ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Минсоцразвития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Минзрав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УМВД России по </w:t>
            </w:r>
            <w:proofErr w:type="spellStart"/>
            <w:r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B00AB" w:rsidRDefault="009B00AB" w:rsidP="009B00A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9B00AB" w:rsidTr="009B00AB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  <w:p w:rsidR="009B00AB" w:rsidRDefault="0049205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2023-2024</w:t>
            </w:r>
          </w:p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9B00AB" w:rsidRDefault="0049205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9B00AB" w:rsidRDefault="009B00AB" w:rsidP="009B00AB">
      <w:pPr>
        <w:pStyle w:val="a4"/>
        <w:spacing w:line="322" w:lineRule="exact"/>
        <w:ind w:right="20"/>
        <w:jc w:val="both"/>
        <w:rPr>
          <w:sz w:val="28"/>
          <w:szCs w:val="28"/>
        </w:rPr>
      </w:pP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консультации – на 0 обращение (202</w:t>
      </w:r>
      <w:r w:rsidR="00B32413">
        <w:rPr>
          <w:sz w:val="28"/>
          <w:szCs w:val="28"/>
        </w:rPr>
        <w:t>3</w:t>
      </w:r>
      <w:r>
        <w:rPr>
          <w:sz w:val="28"/>
          <w:szCs w:val="28"/>
        </w:rPr>
        <w:t xml:space="preserve">-0). 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в администрацию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письменно, даны официальные письменные ответы в установленные законодательством РФ сроки. </w:t>
      </w:r>
    </w:p>
    <w:p w:rsidR="009B00AB" w:rsidRDefault="009B00AB" w:rsidP="009B00AB">
      <w:pPr>
        <w:rPr>
          <w:b/>
          <w:i/>
          <w:sz w:val="28"/>
          <w:szCs w:val="28"/>
        </w:rPr>
      </w:pPr>
    </w:p>
    <w:p w:rsidR="009B00AB" w:rsidRDefault="009B00AB" w:rsidP="009B00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администрации  информирует Главу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об обращениях граждан, </w:t>
      </w:r>
      <w:r>
        <w:rPr>
          <w:sz w:val="28"/>
          <w:szCs w:val="28"/>
        </w:rPr>
        <w:lastRenderedPageBreak/>
        <w:t xml:space="preserve">находящихся на контроле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района. </w:t>
      </w:r>
    </w:p>
    <w:p w:rsidR="009B00AB" w:rsidRDefault="009B00AB" w:rsidP="009B00AB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492055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00AB">
        <w:rPr>
          <w:sz w:val="28"/>
          <w:szCs w:val="28"/>
        </w:rPr>
        <w:t xml:space="preserve"> </w:t>
      </w:r>
      <w:r w:rsidR="00B7543B">
        <w:rPr>
          <w:sz w:val="28"/>
          <w:szCs w:val="28"/>
        </w:rPr>
        <w:t>Октябрьского</w:t>
      </w:r>
      <w:r w:rsidR="009B00AB">
        <w:rPr>
          <w:sz w:val="28"/>
          <w:szCs w:val="28"/>
        </w:rPr>
        <w:t xml:space="preserve"> сельсовета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r w:rsidR="00492055">
        <w:rPr>
          <w:sz w:val="28"/>
          <w:szCs w:val="28"/>
        </w:rPr>
        <w:t xml:space="preserve">                </w:t>
      </w:r>
      <w:proofErr w:type="spellStart"/>
      <w:r w:rsidR="00B7543B">
        <w:rPr>
          <w:sz w:val="28"/>
          <w:szCs w:val="28"/>
        </w:rPr>
        <w:t>Ю.Н.Зятьков</w:t>
      </w:r>
      <w:proofErr w:type="spellEnd"/>
    </w:p>
    <w:p w:rsidR="009B00AB" w:rsidRDefault="009B00AB" w:rsidP="009B00AB">
      <w:pPr>
        <w:rPr>
          <w:b/>
          <w:sz w:val="28"/>
          <w:szCs w:val="28"/>
        </w:rPr>
      </w:pPr>
    </w:p>
    <w:p w:rsidR="002E1804" w:rsidRDefault="002E1804"/>
    <w:sectPr w:rsidR="002E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70"/>
    <w:rsid w:val="00131A38"/>
    <w:rsid w:val="00277F70"/>
    <w:rsid w:val="002E1804"/>
    <w:rsid w:val="00386334"/>
    <w:rsid w:val="00492055"/>
    <w:rsid w:val="00535ACB"/>
    <w:rsid w:val="005764B7"/>
    <w:rsid w:val="009A7833"/>
    <w:rsid w:val="009B00AB"/>
    <w:rsid w:val="00A45D53"/>
    <w:rsid w:val="00AE5E65"/>
    <w:rsid w:val="00B32413"/>
    <w:rsid w:val="00B7543B"/>
    <w:rsid w:val="00C411B0"/>
    <w:rsid w:val="00D0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B00AB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iPriority w:val="99"/>
    <w:semiHidden/>
    <w:unhideWhenUsed/>
    <w:rsid w:val="009B00AB"/>
    <w:pPr>
      <w:spacing w:after="140" w:line="288" w:lineRule="auto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00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B00AB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iPriority w:val="99"/>
    <w:semiHidden/>
    <w:unhideWhenUsed/>
    <w:rsid w:val="009B00AB"/>
    <w:pPr>
      <w:spacing w:after="140" w:line="288" w:lineRule="auto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00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2196</Words>
  <Characters>12522</Characters>
  <Application>Microsoft Office Word</Application>
  <DocSecurity>0</DocSecurity>
  <Lines>104</Lines>
  <Paragraphs>29</Paragraphs>
  <ScaleCrop>false</ScaleCrop>
  <Company/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Октябрьское</cp:lastModifiedBy>
  <cp:revision>17</cp:revision>
  <dcterms:created xsi:type="dcterms:W3CDTF">2025-02-03T10:35:00Z</dcterms:created>
  <dcterms:modified xsi:type="dcterms:W3CDTF">2025-02-04T06:56:00Z</dcterms:modified>
</cp:coreProperties>
</file>