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25D" w:rsidRDefault="006A725D" w:rsidP="00A37042">
      <w:pPr>
        <w:spacing w:after="0" w:line="240" w:lineRule="auto"/>
        <w:rPr>
          <w:rFonts w:ascii="Times New Roman" w:hAnsi="Times New Roman"/>
          <w:sz w:val="28"/>
          <w:szCs w:val="28"/>
        </w:rPr>
      </w:pPr>
    </w:p>
    <w:p w:rsidR="006A725D" w:rsidRDefault="006A725D" w:rsidP="00A37042">
      <w:pPr>
        <w:pStyle w:val="BodyTextIndent"/>
        <w:jc w:val="center"/>
        <w:rPr>
          <w:szCs w:val="28"/>
        </w:rPr>
      </w:pPr>
      <w:r>
        <w:rPr>
          <w:szCs w:val="28"/>
        </w:rPr>
        <w:tab/>
        <w:t xml:space="preserve">СОВЕТ ДЕПУТАТОВ ОКТЯБРЬСКОГО  СЕЛЬСОВЕТА </w:t>
      </w:r>
    </w:p>
    <w:p w:rsidR="006A725D" w:rsidRDefault="006A725D" w:rsidP="00A37042">
      <w:pPr>
        <w:pStyle w:val="BodyTextIndent"/>
        <w:jc w:val="center"/>
        <w:rPr>
          <w:szCs w:val="28"/>
        </w:rPr>
      </w:pPr>
      <w:r>
        <w:rPr>
          <w:szCs w:val="28"/>
        </w:rPr>
        <w:t>КРАСНОЗЕРСКОГО РАЙОНА    НОВОСИБИРСКОЙ  ОБЛАСТИ</w:t>
      </w:r>
    </w:p>
    <w:p w:rsidR="006A725D" w:rsidRDefault="006A725D" w:rsidP="00A37042">
      <w:pPr>
        <w:pStyle w:val="BodyTextIndent"/>
        <w:jc w:val="center"/>
        <w:rPr>
          <w:szCs w:val="28"/>
        </w:rPr>
      </w:pPr>
      <w:r>
        <w:rPr>
          <w:szCs w:val="28"/>
        </w:rPr>
        <w:t>(пятого созыва)</w:t>
      </w:r>
    </w:p>
    <w:p w:rsidR="006A725D" w:rsidRDefault="006A725D" w:rsidP="00A37042">
      <w:pPr>
        <w:spacing w:after="0" w:line="240" w:lineRule="auto"/>
        <w:jc w:val="center"/>
        <w:rPr>
          <w:rFonts w:ascii="Times New Roman" w:hAnsi="Times New Roman"/>
          <w:sz w:val="28"/>
          <w:szCs w:val="28"/>
        </w:rPr>
      </w:pPr>
      <w:r>
        <w:rPr>
          <w:rFonts w:ascii="Times New Roman" w:hAnsi="Times New Roman"/>
          <w:sz w:val="28"/>
          <w:szCs w:val="28"/>
        </w:rPr>
        <w:t xml:space="preserve">      Пятая сессия</w:t>
      </w:r>
    </w:p>
    <w:p w:rsidR="006A725D" w:rsidRDefault="006A725D" w:rsidP="00A37042">
      <w:pPr>
        <w:spacing w:after="0" w:line="240" w:lineRule="auto"/>
        <w:jc w:val="center"/>
        <w:rPr>
          <w:rFonts w:ascii="Times New Roman" w:hAnsi="Times New Roman"/>
          <w:sz w:val="28"/>
          <w:szCs w:val="28"/>
        </w:rPr>
      </w:pPr>
    </w:p>
    <w:p w:rsidR="006A725D" w:rsidRDefault="006A725D" w:rsidP="00A37042">
      <w:pPr>
        <w:spacing w:after="0" w:line="240" w:lineRule="auto"/>
        <w:jc w:val="center"/>
        <w:rPr>
          <w:rFonts w:ascii="Times New Roman" w:hAnsi="Times New Roman"/>
          <w:sz w:val="28"/>
          <w:szCs w:val="28"/>
        </w:rPr>
      </w:pPr>
      <w:r>
        <w:rPr>
          <w:rFonts w:ascii="Times New Roman" w:hAnsi="Times New Roman"/>
          <w:sz w:val="28"/>
          <w:szCs w:val="28"/>
        </w:rPr>
        <w:t xml:space="preserve">                     РЕШЕНИЕ                  №23</w:t>
      </w:r>
    </w:p>
    <w:p w:rsidR="006A725D" w:rsidRDefault="006A725D" w:rsidP="00A37042">
      <w:pPr>
        <w:spacing w:after="0" w:line="240" w:lineRule="auto"/>
        <w:jc w:val="center"/>
        <w:rPr>
          <w:rFonts w:ascii="Times New Roman" w:hAnsi="Times New Roman"/>
          <w:sz w:val="28"/>
          <w:szCs w:val="28"/>
        </w:rPr>
      </w:pPr>
      <w:r>
        <w:rPr>
          <w:rFonts w:ascii="Times New Roman" w:hAnsi="Times New Roman"/>
          <w:sz w:val="28"/>
          <w:szCs w:val="28"/>
        </w:rPr>
        <w:t>п. Октябрьский</w:t>
      </w:r>
    </w:p>
    <w:p w:rsidR="006A725D" w:rsidRDefault="006A725D" w:rsidP="00A37042">
      <w:pPr>
        <w:spacing w:after="0" w:line="240" w:lineRule="auto"/>
        <w:jc w:val="center"/>
        <w:rPr>
          <w:rFonts w:ascii="Times New Roman" w:hAnsi="Times New Roman"/>
          <w:sz w:val="28"/>
          <w:szCs w:val="28"/>
        </w:rPr>
      </w:pPr>
    </w:p>
    <w:p w:rsidR="006A725D" w:rsidRDefault="006A725D" w:rsidP="00A37042">
      <w:pPr>
        <w:spacing w:after="0" w:line="240" w:lineRule="auto"/>
        <w:rPr>
          <w:rFonts w:ascii="Times New Roman" w:hAnsi="Times New Roman"/>
          <w:sz w:val="28"/>
          <w:szCs w:val="28"/>
        </w:rPr>
      </w:pPr>
      <w:r>
        <w:rPr>
          <w:rFonts w:ascii="Times New Roman" w:hAnsi="Times New Roman"/>
          <w:sz w:val="28"/>
          <w:szCs w:val="28"/>
        </w:rPr>
        <w:t xml:space="preserve">от  23 .12.2015                                                                                                                                                                     </w:t>
      </w:r>
    </w:p>
    <w:p w:rsidR="006A725D" w:rsidRDefault="006A725D" w:rsidP="00A37042">
      <w:pPr>
        <w:spacing w:after="0" w:line="240" w:lineRule="auto"/>
        <w:jc w:val="both"/>
        <w:rPr>
          <w:rFonts w:ascii="Times New Roman" w:hAnsi="Times New Roman"/>
          <w:sz w:val="28"/>
          <w:szCs w:val="28"/>
        </w:rPr>
      </w:pPr>
    </w:p>
    <w:p w:rsidR="006A725D" w:rsidRDefault="006A725D" w:rsidP="00A37042">
      <w:pPr>
        <w:spacing w:after="0" w:line="240" w:lineRule="auto"/>
        <w:jc w:val="both"/>
        <w:rPr>
          <w:rFonts w:ascii="Times New Roman" w:hAnsi="Times New Roman"/>
          <w:sz w:val="28"/>
          <w:szCs w:val="28"/>
        </w:rPr>
      </w:pPr>
      <w:r>
        <w:rPr>
          <w:rFonts w:ascii="Times New Roman" w:hAnsi="Times New Roman"/>
          <w:sz w:val="28"/>
          <w:szCs w:val="28"/>
        </w:rPr>
        <w:t xml:space="preserve">«О бюджете Октябрьского сельсовета </w:t>
      </w:r>
    </w:p>
    <w:p w:rsidR="006A725D" w:rsidRDefault="006A725D" w:rsidP="00A37042">
      <w:pPr>
        <w:spacing w:after="0" w:line="240" w:lineRule="auto"/>
        <w:jc w:val="both"/>
        <w:rPr>
          <w:rFonts w:ascii="Times New Roman" w:hAnsi="Times New Roman"/>
          <w:sz w:val="28"/>
          <w:szCs w:val="28"/>
        </w:rPr>
      </w:pPr>
      <w:r>
        <w:rPr>
          <w:rFonts w:ascii="Times New Roman" w:hAnsi="Times New Roman"/>
          <w:sz w:val="28"/>
          <w:szCs w:val="28"/>
        </w:rPr>
        <w:t xml:space="preserve">Краснозерского района </w:t>
      </w:r>
    </w:p>
    <w:p w:rsidR="006A725D" w:rsidRDefault="006A725D" w:rsidP="00A37042">
      <w:pPr>
        <w:spacing w:after="0" w:line="240" w:lineRule="auto"/>
        <w:jc w:val="both"/>
        <w:rPr>
          <w:rFonts w:ascii="Times New Roman" w:hAnsi="Times New Roman"/>
          <w:sz w:val="28"/>
          <w:szCs w:val="28"/>
        </w:rPr>
      </w:pPr>
      <w:r>
        <w:rPr>
          <w:rFonts w:ascii="Times New Roman" w:hAnsi="Times New Roman"/>
          <w:sz w:val="28"/>
          <w:szCs w:val="28"/>
        </w:rPr>
        <w:t xml:space="preserve">Новосибирской области на 2016 год </w:t>
      </w:r>
    </w:p>
    <w:p w:rsidR="006A725D" w:rsidRDefault="006A725D" w:rsidP="00A37042">
      <w:pPr>
        <w:spacing w:after="0" w:line="240" w:lineRule="auto"/>
        <w:jc w:val="both"/>
        <w:rPr>
          <w:rFonts w:ascii="Times New Roman" w:hAnsi="Times New Roman"/>
          <w:sz w:val="28"/>
          <w:szCs w:val="28"/>
        </w:rPr>
      </w:pPr>
      <w:r>
        <w:rPr>
          <w:rFonts w:ascii="Times New Roman" w:hAnsi="Times New Roman"/>
          <w:sz w:val="28"/>
          <w:szCs w:val="28"/>
        </w:rPr>
        <w:t xml:space="preserve">и плановый период 2017 и 2018 годов» </w:t>
      </w:r>
    </w:p>
    <w:p w:rsidR="006A725D" w:rsidRDefault="006A725D" w:rsidP="00A37042">
      <w:pPr>
        <w:widowControl w:val="0"/>
        <w:autoSpaceDE w:val="0"/>
        <w:autoSpaceDN w:val="0"/>
        <w:adjustRightInd w:val="0"/>
        <w:spacing w:after="0" w:line="240" w:lineRule="auto"/>
        <w:ind w:firstLine="567"/>
        <w:jc w:val="right"/>
        <w:rPr>
          <w:rFonts w:ascii="Times New Roman" w:hAnsi="Times New Roman"/>
          <w:color w:val="000000"/>
          <w:sz w:val="28"/>
          <w:szCs w:val="28"/>
        </w:rPr>
      </w:pPr>
    </w:p>
    <w:p w:rsidR="006A725D" w:rsidRDefault="006A725D" w:rsidP="00A37042">
      <w:pPr>
        <w:spacing w:after="0" w:line="240" w:lineRule="auto"/>
        <w:ind w:firstLine="510"/>
        <w:jc w:val="both"/>
        <w:rPr>
          <w:rFonts w:ascii="Times New Roman" w:hAnsi="Times New Roman"/>
          <w:sz w:val="28"/>
          <w:szCs w:val="28"/>
        </w:rPr>
      </w:pPr>
      <w:bookmarkStart w:id="0" w:name="Par16"/>
      <w:bookmarkEnd w:id="0"/>
      <w:r>
        <w:rPr>
          <w:rFonts w:ascii="Times New Roman" w:hAnsi="Times New Roman"/>
          <w:sz w:val="28"/>
          <w:szCs w:val="28"/>
        </w:rPr>
        <w:t>Руководствуясь Бюджетным кодексом Российской Федерации, Федеральным законом от 06.10.2003г № 131-ФЗ «Об общих принципах организации местного самоуправления  в Российской Федерации», Приказом МФ РФ от 01.07.2013г № 65н «Об утверждении Указаний о порядке применения бюджетной классификации Российской Федерации», Законом Новосибирской области  от  24.12.2015г № 23- ОЗ, «Об областном бюджете Новосибирской области на 2016год и плановый период 2017 и 2018 годов, Совет депутатов Октябрьского  сельсовета Краснозерского района Новосибирской области РЕШИЛ:</w:t>
      </w: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color w:val="000000"/>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color w:val="000000"/>
          <w:sz w:val="28"/>
          <w:szCs w:val="28"/>
        </w:rPr>
      </w:pPr>
      <w:r>
        <w:rPr>
          <w:rFonts w:ascii="Times New Roman" w:hAnsi="Times New Roman"/>
          <w:b/>
          <w:color w:val="000000"/>
          <w:sz w:val="28"/>
          <w:szCs w:val="28"/>
        </w:rPr>
        <w:t>Статья 1. Основные характеристики местного бюджета на 2016год и на плановый период 2017 и 2018 годов</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Утвердить основные характеристики бюджета Октябрьского  сельсовета Краснозерского района Новосибирской области (далее - местный бюджет) на 2016 год:</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 прогнозируемый общий объем доходов местного бюджета в сумме7733,7тыс. рублей, в том числе объем безвозмездных поступлений в сумме 5503,2тыс. рублей, из них объем межбюджетных трансфертов, получаемых из других бюджетов бюджетной системы Российской Федерации, в сумме5503,2тыс. рублей, </w:t>
      </w:r>
      <w:r>
        <w:rPr>
          <w:rFonts w:ascii="Times New Roman" w:hAnsi="Times New Roman"/>
          <w:sz w:val="28"/>
          <w:szCs w:val="28"/>
        </w:rPr>
        <w:t>в том числе объем субсидий, субвенций и иных межбюджетных трансфертов, имеющих целевое назначение, в сумме 1438,1тыс.рублей</w:t>
      </w:r>
      <w:r>
        <w:rPr>
          <w:rFonts w:ascii="Times New Roman" w:hAnsi="Times New Roman"/>
          <w:color w:val="000000"/>
          <w:sz w:val="28"/>
          <w:szCs w:val="28"/>
        </w:rPr>
        <w:t>;</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Pr>
          <w:rFonts w:ascii="Times New Roman" w:hAnsi="Times New Roman"/>
          <w:color w:val="000000"/>
          <w:sz w:val="28"/>
          <w:szCs w:val="28"/>
          <w:lang w:val="en-US"/>
        </w:rPr>
        <w:t> </w:t>
      </w:r>
      <w:r>
        <w:rPr>
          <w:rFonts w:ascii="Times New Roman" w:hAnsi="Times New Roman"/>
          <w:color w:val="000000"/>
          <w:sz w:val="28"/>
          <w:szCs w:val="28"/>
        </w:rPr>
        <w:t>общий объем расходов местного бюджета в сумме 7733,7тыс.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color w:val="000000"/>
          <w:sz w:val="28"/>
          <w:szCs w:val="28"/>
          <w:lang w:val="en-US"/>
        </w:rPr>
        <w:t> </w:t>
      </w:r>
      <w:r>
        <w:rPr>
          <w:rFonts w:ascii="Times New Roman" w:hAnsi="Times New Roman"/>
          <w:color w:val="000000"/>
          <w:sz w:val="28"/>
          <w:szCs w:val="28"/>
        </w:rPr>
        <w:t>дефицит местного бюджета в сумме 0,0тыс.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i/>
          <w:color w:val="000000"/>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Pr>
          <w:rFonts w:ascii="Times New Roman" w:hAnsi="Times New Roman"/>
          <w:color w:val="000000"/>
          <w:sz w:val="28"/>
          <w:szCs w:val="28"/>
          <w:lang w:val="en-US"/>
        </w:rPr>
        <w:t> </w:t>
      </w:r>
      <w:r>
        <w:rPr>
          <w:rFonts w:ascii="Times New Roman" w:hAnsi="Times New Roman"/>
          <w:color w:val="000000"/>
          <w:sz w:val="28"/>
          <w:szCs w:val="28"/>
        </w:rPr>
        <w:t>Утвердить основные характеристики местного бюджета на 2017 год и на 2018 год:</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w:t>
      </w:r>
      <w:r>
        <w:rPr>
          <w:rFonts w:ascii="Times New Roman" w:hAnsi="Times New Roman"/>
          <w:color w:val="000000"/>
          <w:sz w:val="28"/>
          <w:szCs w:val="28"/>
          <w:lang w:val="en-US"/>
        </w:rPr>
        <w:t> </w:t>
      </w:r>
      <w:r>
        <w:rPr>
          <w:rFonts w:ascii="Times New Roman" w:hAnsi="Times New Roman"/>
          <w:color w:val="000000"/>
          <w:sz w:val="28"/>
          <w:szCs w:val="28"/>
        </w:rPr>
        <w:t>прогнозируемый общий объем доходов местного бюджета на 2017 год в сумме 4941,6тыс. рублей, на 2018 год в сумме 4972,8тыс.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Pr>
          <w:rFonts w:ascii="Times New Roman" w:hAnsi="Times New Roman"/>
          <w:color w:val="000000"/>
          <w:sz w:val="28"/>
          <w:szCs w:val="28"/>
          <w:lang w:val="en-US"/>
        </w:rPr>
        <w:t> </w:t>
      </w:r>
      <w:r>
        <w:rPr>
          <w:rFonts w:ascii="Times New Roman" w:hAnsi="Times New Roman"/>
          <w:color w:val="000000"/>
          <w:sz w:val="28"/>
          <w:szCs w:val="28"/>
        </w:rPr>
        <w:t>общий объем расходов местного бюджета на 2017 год в сумме 4941,6тыс. рублей,  на 2018 год в сумме 4972,8тыс.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color w:val="000000"/>
          <w:sz w:val="28"/>
          <w:szCs w:val="28"/>
          <w:lang w:val="en-US"/>
        </w:rPr>
        <w:t> </w:t>
      </w:r>
      <w:r>
        <w:rPr>
          <w:rFonts w:ascii="Times New Roman" w:hAnsi="Times New Roman"/>
          <w:color w:val="000000"/>
          <w:sz w:val="28"/>
          <w:szCs w:val="28"/>
        </w:rPr>
        <w:t>дефицит местного бюджета на 2017 год в сумме 0,0 тыс. рублей и на 2018 год в сумме 0,0 тыс. рублей.</w:t>
      </w: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color w:val="000000"/>
          <w:sz w:val="28"/>
          <w:szCs w:val="28"/>
        </w:rPr>
      </w:pPr>
      <w:bookmarkStart w:id="1" w:name="Par27"/>
      <w:bookmarkEnd w:id="1"/>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color w:val="000000"/>
          <w:sz w:val="28"/>
          <w:szCs w:val="28"/>
        </w:rPr>
      </w:pPr>
      <w:r>
        <w:rPr>
          <w:rFonts w:ascii="Times New Roman" w:hAnsi="Times New Roman"/>
          <w:b/>
          <w:color w:val="000000"/>
          <w:sz w:val="28"/>
          <w:szCs w:val="28"/>
        </w:rPr>
        <w:t>Статья 2.</w:t>
      </w:r>
      <w:r>
        <w:rPr>
          <w:rFonts w:ascii="Times New Roman" w:hAnsi="Times New Roman"/>
          <w:b/>
          <w:color w:val="000000"/>
          <w:sz w:val="28"/>
          <w:szCs w:val="28"/>
          <w:lang w:val="en-US"/>
        </w:rPr>
        <w:t> </w:t>
      </w:r>
      <w:r>
        <w:rPr>
          <w:rFonts w:ascii="Times New Roman" w:hAnsi="Times New Roman"/>
          <w:b/>
          <w:color w:val="000000"/>
          <w:sz w:val="28"/>
          <w:szCs w:val="28"/>
        </w:rPr>
        <w:t>Главные администраторы доходов местного бюджета и главные администраторы источников финансирования дефицита местного бюджета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w:t>
      </w:r>
      <w:r>
        <w:rPr>
          <w:rFonts w:ascii="Times New Roman" w:hAnsi="Times New Roman"/>
          <w:color w:val="000000"/>
          <w:sz w:val="28"/>
          <w:szCs w:val="28"/>
          <w:lang w:val="en-US"/>
        </w:rPr>
        <w:t> </w:t>
      </w:r>
      <w:r>
        <w:rPr>
          <w:rFonts w:ascii="Times New Roman" w:hAnsi="Times New Roman"/>
          <w:color w:val="000000"/>
          <w:sz w:val="28"/>
          <w:szCs w:val="28"/>
        </w:rPr>
        <w:t xml:space="preserve">Установить </w:t>
      </w:r>
      <w:hyperlink r:id="rId4" w:anchor="Par377" w:history="1">
        <w:r>
          <w:rPr>
            <w:rStyle w:val="Hyperlink"/>
            <w:rFonts w:ascii="Times New Roman" w:hAnsi="Times New Roman"/>
            <w:color w:val="000000"/>
            <w:sz w:val="28"/>
            <w:szCs w:val="28"/>
            <w:u w:val="none"/>
          </w:rPr>
          <w:t>перечень</w:t>
        </w:r>
      </w:hyperlink>
      <w:r>
        <w:rPr>
          <w:rFonts w:ascii="Times New Roman" w:hAnsi="Times New Roman"/>
          <w:color w:val="000000"/>
          <w:sz w:val="28"/>
          <w:szCs w:val="28"/>
        </w:rPr>
        <w:t xml:space="preserve"> главных администраторов доходов местного бюджета в </w:t>
      </w:r>
      <w:r>
        <w:rPr>
          <w:rFonts w:ascii="Times New Roman" w:hAnsi="Times New Roman"/>
          <w:sz w:val="28"/>
          <w:szCs w:val="28"/>
        </w:rPr>
        <w:t>2016</w:t>
      </w:r>
      <w:r>
        <w:rPr>
          <w:rFonts w:ascii="Times New Roman" w:hAnsi="Times New Roman"/>
          <w:color w:val="000000"/>
          <w:sz w:val="28"/>
          <w:szCs w:val="28"/>
        </w:rPr>
        <w:t xml:space="preserve"> году и плановом периоде 2017 и 2018 годов согласно приложению 1 к настоящему решению, в том числе:</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w:t>
      </w:r>
      <w:r>
        <w:rPr>
          <w:rFonts w:ascii="Times New Roman" w:hAnsi="Times New Roman"/>
          <w:color w:val="000000"/>
          <w:sz w:val="28"/>
          <w:szCs w:val="28"/>
          <w:lang w:val="en-US"/>
        </w:rPr>
        <w:t> </w:t>
      </w:r>
      <w:hyperlink r:id="rId5" w:anchor="Par382" w:history="1">
        <w:r>
          <w:rPr>
            <w:rStyle w:val="Hyperlink"/>
            <w:rFonts w:ascii="Times New Roman" w:hAnsi="Times New Roman"/>
            <w:color w:val="000000"/>
            <w:sz w:val="28"/>
            <w:szCs w:val="28"/>
            <w:u w:val="none"/>
          </w:rPr>
          <w:t>перечень</w:t>
        </w:r>
      </w:hyperlink>
      <w:r>
        <w:rPr>
          <w:rFonts w:ascii="Times New Roman" w:hAnsi="Times New Roman"/>
          <w:color w:val="000000"/>
          <w:sz w:val="28"/>
          <w:szCs w:val="28"/>
        </w:rPr>
        <w:t xml:space="preserve"> главных администраторов налоговых и неналоговых доходов районного бюджета согласно таблице 1;</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 </w:t>
      </w:r>
      <w:hyperlink r:id="rId6" w:anchor="Par1849" w:history="1">
        <w:r>
          <w:rPr>
            <w:rStyle w:val="Hyperlink"/>
            <w:rFonts w:ascii="Times New Roman" w:hAnsi="Times New Roman"/>
            <w:color w:val="000000"/>
            <w:sz w:val="28"/>
            <w:szCs w:val="28"/>
            <w:u w:val="none"/>
          </w:rPr>
          <w:t>перечень</w:t>
        </w:r>
      </w:hyperlink>
      <w:r>
        <w:rPr>
          <w:rFonts w:ascii="Times New Roman" w:hAnsi="Times New Roman"/>
          <w:color w:val="000000"/>
          <w:sz w:val="28"/>
          <w:szCs w:val="28"/>
        </w:rPr>
        <w:t xml:space="preserve"> главных администраторов безвозмездных поступлений согласно таблице 2.</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2. Установить </w:t>
      </w:r>
      <w:hyperlink r:id="rId7" w:anchor="Par3192" w:history="1">
        <w:r>
          <w:rPr>
            <w:rStyle w:val="Hyperlink"/>
            <w:rFonts w:ascii="Times New Roman" w:hAnsi="Times New Roman"/>
            <w:color w:val="000000"/>
            <w:sz w:val="28"/>
            <w:szCs w:val="28"/>
            <w:u w:val="none"/>
          </w:rPr>
          <w:t>перечень</w:t>
        </w:r>
      </w:hyperlink>
      <w:r>
        <w:rPr>
          <w:rFonts w:ascii="Times New Roman" w:hAnsi="Times New Roman"/>
          <w:color w:val="000000"/>
          <w:sz w:val="28"/>
          <w:szCs w:val="28"/>
        </w:rPr>
        <w:t xml:space="preserve"> главных администраторов источников финансирования дефицита местного бюджета в 2016 году и плановом периоде 2017 и 2018 годов согласно приложению 2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color w:val="000000"/>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 w:name="Par34"/>
      <w:bookmarkEnd w:id="2"/>
      <w:r>
        <w:rPr>
          <w:rFonts w:ascii="Times New Roman" w:hAnsi="Times New Roman"/>
          <w:b/>
          <w:sz w:val="28"/>
          <w:szCs w:val="28"/>
        </w:rPr>
        <w:t>Статья 3. Формирование доходов местного бюджета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 Установить, что доходы </w:t>
      </w:r>
      <w:r>
        <w:rPr>
          <w:rFonts w:ascii="Times New Roman" w:hAnsi="Times New Roman"/>
          <w:color w:val="000000"/>
          <w:sz w:val="28"/>
          <w:szCs w:val="28"/>
        </w:rPr>
        <w:t>местного</w:t>
      </w:r>
      <w:r>
        <w:rPr>
          <w:rFonts w:ascii="Times New Roman" w:hAnsi="Times New Roman"/>
          <w:sz w:val="28"/>
          <w:szCs w:val="28"/>
        </w:rPr>
        <w:t xml:space="preserve"> бюджета на 2016 год и плановый период 2017 и 2018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от налога на доходы физических лиц, установленных </w:t>
      </w:r>
      <w:hyperlink r:id="rId8" w:history="1">
        <w:r>
          <w:rPr>
            <w:rStyle w:val="Hyperlink"/>
            <w:rFonts w:ascii="Times New Roman" w:hAnsi="Times New Roman"/>
            <w:color w:val="auto"/>
            <w:sz w:val="28"/>
            <w:szCs w:val="28"/>
            <w:u w:val="none"/>
          </w:rPr>
          <w:t>частью 1 статьи 1</w:t>
        </w:r>
      </w:hyperlink>
      <w:r>
        <w:rPr>
          <w:rFonts w:ascii="Times New Roman" w:hAnsi="Times New Roman"/>
          <w:sz w:val="28"/>
          <w:szCs w:val="28"/>
        </w:rPr>
        <w:t xml:space="preserve">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 согласно таблиц 1 и 2 приложения 3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2. Установить, что унитарные предприятия Октябрьского сельсовета Краснозерского района Новосибирской области за использование муниципального имущества Октябрьского  сельсовета Краснозерского района Новосибирской области осуществляют перечисления в </w:t>
      </w:r>
      <w:r>
        <w:rPr>
          <w:rFonts w:ascii="Times New Roman" w:hAnsi="Times New Roman"/>
          <w:color w:val="000000"/>
          <w:sz w:val="28"/>
          <w:szCs w:val="28"/>
        </w:rPr>
        <w:t xml:space="preserve">местный </w:t>
      </w:r>
      <w:r>
        <w:rPr>
          <w:rFonts w:ascii="Times New Roman" w:hAnsi="Times New Roman"/>
          <w:sz w:val="28"/>
          <w:szCs w:val="28"/>
        </w:rPr>
        <w:t xml:space="preserve"> бюджет в размере 20% прибыли, остающейся после уплаты налогов и иных обязательных платежей. Перечисления части прибыли в </w:t>
      </w:r>
      <w:r>
        <w:rPr>
          <w:rFonts w:ascii="Times New Roman" w:hAnsi="Times New Roman"/>
          <w:color w:val="000000"/>
          <w:sz w:val="28"/>
          <w:szCs w:val="28"/>
        </w:rPr>
        <w:t>местный</w:t>
      </w:r>
      <w:r>
        <w:rPr>
          <w:rFonts w:ascii="Times New Roman" w:hAnsi="Times New Roman"/>
          <w:sz w:val="28"/>
          <w:szCs w:val="28"/>
        </w:rPr>
        <w:t xml:space="preserve"> бюджет унитарными предприятиями Октябрьского сельсовета Краснозерского района 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w:t>
      </w: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3" w:name="Par39"/>
      <w:bookmarkStart w:id="4" w:name="Par43"/>
      <w:bookmarkEnd w:id="3"/>
      <w:bookmarkEnd w:id="4"/>
      <w:r>
        <w:rPr>
          <w:rFonts w:ascii="Times New Roman" w:hAnsi="Times New Roman"/>
          <w:b/>
          <w:sz w:val="28"/>
          <w:szCs w:val="28"/>
        </w:rPr>
        <w:t>Статья 4. Нормативы распределения доходов  местного бюджета, не установленные бюджетным законодательством Российской Федерации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Утвердить нормативы распределения доходов местного бюджета, не установленные Бюджетным кодексом Российской Федерации, областным законом об областном бюджете, законами Новосибирской области, принятыми в соответствии с положениями Бюджетного кодекса Российской Федерации, на 2016 год и плановый период 2017 и 2018 годов согласно приложению 4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5" w:name="Par47"/>
      <w:bookmarkStart w:id="6" w:name="Par51"/>
      <w:bookmarkStart w:id="7" w:name="Par57"/>
      <w:bookmarkEnd w:id="5"/>
      <w:bookmarkEnd w:id="6"/>
      <w:bookmarkEnd w:id="7"/>
      <w:r>
        <w:rPr>
          <w:rFonts w:ascii="Times New Roman" w:hAnsi="Times New Roman"/>
          <w:b/>
          <w:sz w:val="28"/>
          <w:szCs w:val="28"/>
        </w:rPr>
        <w:t>Статья 5. Бюджетные ассигнования местного бюджета на 2016 год и на плановый период 2017 и 2018 годов</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 Установить в пределах общего объема расходов, установленного </w:t>
      </w:r>
      <w:hyperlink r:id="rId9" w:anchor="Par16" w:history="1">
        <w:r>
          <w:rPr>
            <w:rStyle w:val="Hyperlink"/>
            <w:rFonts w:ascii="Times New Roman" w:hAnsi="Times New Roman"/>
            <w:color w:val="auto"/>
            <w:sz w:val="28"/>
            <w:szCs w:val="28"/>
            <w:u w:val="none"/>
          </w:rPr>
          <w:t>статьей 1</w:t>
        </w:r>
      </w:hyperlink>
      <w:r>
        <w:rPr>
          <w:rFonts w:ascii="Times New Roman" w:hAnsi="Times New Roman"/>
          <w:sz w:val="28"/>
          <w:szCs w:val="28"/>
        </w:rPr>
        <w:t xml:space="preserve"> настоящего решения, распределение бюджетных ассигнований: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по разделам, подразделам,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бюджетов:</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а) на 2016 год согласно </w:t>
      </w:r>
      <w:hyperlink r:id="rId10" w:anchor="Par4485" w:history="1">
        <w:r>
          <w:rPr>
            <w:rStyle w:val="Hyperlink"/>
            <w:rFonts w:ascii="Times New Roman" w:hAnsi="Times New Roman"/>
            <w:color w:val="auto"/>
            <w:sz w:val="28"/>
            <w:szCs w:val="28"/>
            <w:u w:val="none"/>
          </w:rPr>
          <w:t>таблице 1</w:t>
        </w:r>
      </w:hyperlink>
      <w:r>
        <w:rPr>
          <w:rFonts w:ascii="Times New Roman" w:hAnsi="Times New Roman"/>
          <w:sz w:val="28"/>
          <w:szCs w:val="28"/>
        </w:rPr>
        <w:t xml:space="preserve"> приложения 5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б) на 2017 - 2018 годы согласно </w:t>
      </w:r>
      <w:hyperlink r:id="rId11" w:anchor="Par15401" w:history="1">
        <w:r>
          <w:rPr>
            <w:rStyle w:val="Hyperlink"/>
            <w:rFonts w:ascii="Times New Roman" w:hAnsi="Times New Roman"/>
            <w:color w:val="auto"/>
            <w:sz w:val="28"/>
            <w:szCs w:val="28"/>
            <w:u w:val="none"/>
          </w:rPr>
          <w:t>таблице 2</w:t>
        </w:r>
      </w:hyperlink>
      <w:r>
        <w:rPr>
          <w:rFonts w:ascii="Times New Roman" w:hAnsi="Times New Roman"/>
          <w:sz w:val="28"/>
          <w:szCs w:val="28"/>
        </w:rPr>
        <w:t xml:space="preserve"> приложения 5 к настоящему решению.</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 на 2016 год согласно таблице 1 приложения 6 к настоящему Закону;</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 на 2017 - 2018 годы согласно таблице 2 приложения 6 к настоящему Закону;</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Утвердить ведомственную структуру расходов местного бюджета: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 на 2016 год согласно </w:t>
      </w:r>
      <w:hyperlink r:id="rId12" w:anchor="Par24636" w:history="1">
        <w:r>
          <w:rPr>
            <w:rStyle w:val="Hyperlink"/>
            <w:rFonts w:ascii="Times New Roman" w:hAnsi="Times New Roman"/>
            <w:color w:val="auto"/>
            <w:sz w:val="28"/>
            <w:szCs w:val="28"/>
            <w:u w:val="none"/>
          </w:rPr>
          <w:t>таблице 1</w:t>
        </w:r>
      </w:hyperlink>
      <w:r>
        <w:rPr>
          <w:rFonts w:ascii="Times New Roman" w:hAnsi="Times New Roman"/>
          <w:sz w:val="28"/>
          <w:szCs w:val="28"/>
        </w:rPr>
        <w:t xml:space="preserve"> приложения 7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2) на 2017 - 2018 годы согласно </w:t>
      </w:r>
      <w:hyperlink r:id="rId13" w:anchor="Par38447" w:history="1">
        <w:r>
          <w:rPr>
            <w:rStyle w:val="Hyperlink"/>
            <w:rFonts w:ascii="Times New Roman" w:hAnsi="Times New Roman"/>
            <w:color w:val="auto"/>
            <w:sz w:val="28"/>
            <w:szCs w:val="28"/>
            <w:u w:val="none"/>
          </w:rPr>
          <w:t>таблице 2</w:t>
        </w:r>
      </w:hyperlink>
      <w:r>
        <w:rPr>
          <w:rFonts w:ascii="Times New Roman" w:hAnsi="Times New Roman"/>
          <w:sz w:val="28"/>
          <w:szCs w:val="28"/>
        </w:rPr>
        <w:t xml:space="preserve"> приложения 7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 Установить общий объем бюджетных ассигнований, направляемых на исполнение публичных нормативных обязательств, на 2016 год в сумме 264,0тыс. рублей, на 2017 год в сумме 264,0 тыс. рублей и на 2018 год в сумме 264,0тыс.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en-US"/>
        </w:rPr>
        <w:t> </w:t>
      </w:r>
      <w:r>
        <w:rPr>
          <w:rFonts w:ascii="Times New Roman" w:hAnsi="Times New Roman"/>
          <w:sz w:val="28"/>
          <w:szCs w:val="28"/>
        </w:rPr>
        <w:t>Утвердить распределение бюджетных ассигнований на исполнение публичных нормативных обязательств, подлежащих исполнению за счет средств местного бюджета: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 xml:space="preserve">на 2016 год согласно </w:t>
      </w:r>
      <w:hyperlink r:id="rId14" w:anchor="Par50229" w:history="1">
        <w:r>
          <w:rPr>
            <w:rStyle w:val="Hyperlink"/>
            <w:rFonts w:ascii="Times New Roman" w:hAnsi="Times New Roman"/>
            <w:color w:val="auto"/>
            <w:sz w:val="28"/>
            <w:szCs w:val="28"/>
            <w:u w:val="none"/>
          </w:rPr>
          <w:t>таблице 1</w:t>
        </w:r>
      </w:hyperlink>
      <w:r>
        <w:rPr>
          <w:rFonts w:ascii="Times New Roman" w:hAnsi="Times New Roman"/>
          <w:sz w:val="28"/>
          <w:szCs w:val="28"/>
        </w:rPr>
        <w:t xml:space="preserve"> приложения 8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 xml:space="preserve">на 2017 - 2018 годы согласно </w:t>
      </w:r>
      <w:hyperlink r:id="rId15" w:anchor="Par50369" w:history="1">
        <w:r>
          <w:rPr>
            <w:rStyle w:val="Hyperlink"/>
            <w:rFonts w:ascii="Times New Roman" w:hAnsi="Times New Roman"/>
            <w:color w:val="auto"/>
            <w:sz w:val="28"/>
            <w:szCs w:val="28"/>
            <w:u w:val="none"/>
          </w:rPr>
          <w:t>таблице 2</w:t>
        </w:r>
      </w:hyperlink>
      <w:r>
        <w:rPr>
          <w:rFonts w:ascii="Times New Roman" w:hAnsi="Times New Roman"/>
          <w:sz w:val="28"/>
          <w:szCs w:val="28"/>
        </w:rPr>
        <w:t xml:space="preserve"> приложения 8 к настоящему решению.</w:t>
      </w: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r>
        <w:rPr>
          <w:rFonts w:ascii="Times New Roman" w:hAnsi="Times New Roman"/>
          <w:sz w:val="28"/>
          <w:szCs w:val="28"/>
        </w:rPr>
        <w:t>5.</w:t>
      </w:r>
      <w:r>
        <w:rPr>
          <w:rFonts w:ascii="Times New Roman" w:hAnsi="Times New Roman"/>
          <w:sz w:val="28"/>
          <w:szCs w:val="28"/>
          <w:lang w:val="en-US"/>
        </w:rPr>
        <w:t> </w:t>
      </w:r>
      <w:r>
        <w:rPr>
          <w:rFonts w:ascii="Times New Roman" w:hAnsi="Times New Roman"/>
          <w:sz w:val="28"/>
          <w:szCs w:val="28"/>
        </w:rPr>
        <w:t>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муниципальным правовым актом Октябрьского сельсовета Краснозерского района Новосибирской области, и в пределах бюджетных ассигнований, предусмотренных ведомственной структурой расходов местного бюджета на 2016 год и на 2017 - 2018 годы по соответствующим целевым статьям и виду расходов согласно приложению 7к настоящему решению, в порядке, установленном администрацией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 Установить, что в 2016 - 2018 годах за счет средств местного бюджета оказываются муниципальные услуги (выполняются работы) в соответствии с ведомственными перечнями муниципальных услуг (работ), утвержденными администрацией Октябрьского сельсовета Краснозерского района Новосибирской области, осуществляющей  функции и полномочия учредителя муниципальных бюджетных учреждений, а также главного распорядителя средств местного бюджета, принявшего решение о формировании муниципального задания в отношении подведомственных казенных учреждений Октябрьского сельсовета Краснозерского района, сформированными в соответствии с базовыми (отраслевыми) перечнями государственных и муниципальных услуг и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и нормативных затрат на оказание государственных услуг (выполнение работ), утвержденными областными исполнительными органами государственной власти Новосибирской области. Оказание муниципальных услуг (выполнение работ) осуществляется в соответствии с муниципальным заданием, сформированным в порядке, установленным администрацией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8" w:name="Par76"/>
      <w:bookmarkEnd w:id="8"/>
      <w:r>
        <w:rPr>
          <w:rFonts w:ascii="Times New Roman" w:hAnsi="Times New Roman"/>
          <w:b/>
          <w:sz w:val="28"/>
          <w:szCs w:val="28"/>
        </w:rPr>
        <w:t>Статья 6.</w:t>
      </w:r>
      <w:r>
        <w:rPr>
          <w:rFonts w:ascii="Times New Roman" w:hAnsi="Times New Roman"/>
          <w:b/>
          <w:sz w:val="28"/>
          <w:szCs w:val="28"/>
          <w:lang w:val="en-US"/>
        </w:rPr>
        <w:t> </w:t>
      </w:r>
      <w:r>
        <w:rPr>
          <w:rFonts w:ascii="Times New Roman" w:hAnsi="Times New Roman"/>
          <w:b/>
          <w:sz w:val="28"/>
          <w:szCs w:val="28"/>
        </w:rPr>
        <w:t>Особенности заключения и оплаты договоров (муниципальных контрактов)</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Установить, что органы местного самоуправления Октябрьского  сельсовета Краснозерского района Новосибирской области, муниципальные учреждения Октябрьского  сельсовета Краснозерского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в размере 100 процентов суммы договора (муниципального контракта) - по договорам (муниципальным контрактам):</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а) о предоставлении услуг связи, услуг проживания в гостиницах;</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б) о подписке на печатные издания и об их приобретении;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в) об обучении на курсах повышения квалификации;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д) страхования;</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е) подлежащим оплате за счет средств, полученных от иной приносящей доход деятельности;</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ж) аренды;</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 об оплате услуг по </w:t>
      </w:r>
      <w:r>
        <w:rPr>
          <w:rFonts w:ascii="Times New Roman" w:hAnsi="Times New Roman"/>
          <w:bCs/>
          <w:noProof/>
          <w:sz w:val="28"/>
          <w:szCs w:val="28"/>
        </w:rPr>
        <w:t>зачислению денежных средств (социальных выплат и государственных пособий) на счета физических лиц</w:t>
      </w:r>
      <w:r>
        <w:rPr>
          <w:rFonts w:ascii="Times New Roman" w:hAnsi="Times New Roman"/>
          <w:sz w:val="28"/>
          <w:szCs w:val="28"/>
        </w:rPr>
        <w:t>;</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в размере 90 процентов суммы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4) в размере 100 процентов суммы договора (муниципального контракта) - по распоряжению администрации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9" w:name="Par91"/>
      <w:bookmarkEnd w:id="9"/>
      <w:r>
        <w:rPr>
          <w:rFonts w:ascii="Times New Roman" w:hAnsi="Times New Roman"/>
          <w:b/>
          <w:sz w:val="28"/>
          <w:szCs w:val="28"/>
        </w:rPr>
        <w:t>Статья 7. Особенности учета средств, поступающих во временное распоряжение муниципальных учреждений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Установить, что средства, поступающие во временное распоряжение муниципальных учреждений Октябрьского сельсовета Краснозерского района Новосибирской области, учитываются на лицевых счетах, открытых им в администрации Октябрьского сельсовета Краснозерского района Новосибирской области, в порядке, установленном администрацией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0" w:name="Par95"/>
      <w:bookmarkEnd w:id="10"/>
      <w:r>
        <w:rPr>
          <w:rFonts w:ascii="Times New Roman" w:hAnsi="Times New Roman"/>
          <w:b/>
          <w:sz w:val="28"/>
          <w:szCs w:val="28"/>
        </w:rPr>
        <w:t>Статья 8. Особенности доведения лимитов бюджетных обязательств и санкционирования оплаты денежных обязательств</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Краснозерского района Новосибирской области, доведение лимитов бюджетных обязательств по расходам районного бюджета, осуществляемым за счет соответствующих межбюджетных трансфертов федерального или областного бюджета, до главных распорядителей средств районного бюджета осуществляется финансовым органом Октябрьского сельсовета Краснозерского района Новосибирской области после принятия соответствующего закона и (или) нормативного правового акта администрации Краснозерского района Новосибирской области, иных органов местного самоуправления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Установить, что при отсутствии решения и (или) иного нормативного правового акта администрации Октябрьского сельсовета Краснозерского района Новосибирской области, устанавливающих расходные обязательства Октябрьского сельсовета Краснозерского района Новосибирской области, доведение лимитов бюджетных обязательств по соответствующим расходам местного бюджета до главных распорядителей средств местного бюджета осуществляется финансовым органом Октябрьского сельсовета Краснозерского района Новосибирской области после принятия соответствующего решения и (или) иного нормативного правового акта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 Установить, что при отсутствии нормативного правового акта Октябрьского сельсовета Краснозерского района Новосибирской области, регламентирующего порядок исполнения расходного обязательства Октябрьского сельсовета Краснозерского района Новосибирской области, санкционирование оплаты денежных обязательств по нему осуществляется финансовым органом Октябрьского сельсовета Краснозерского района Новосибирской области после принятия соответствующего нормативного правового акта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jc w:val="both"/>
        <w:outlineLvl w:val="1"/>
        <w:rPr>
          <w:rFonts w:ascii="Times New Roman" w:hAnsi="Times New Roman"/>
          <w:sz w:val="28"/>
          <w:szCs w:val="28"/>
        </w:rPr>
      </w:pPr>
      <w:bookmarkStart w:id="11" w:name="Par112"/>
      <w:bookmarkStart w:id="12" w:name="Par119"/>
      <w:bookmarkStart w:id="13" w:name="Par129"/>
      <w:bookmarkEnd w:id="11"/>
      <w:bookmarkEnd w:id="12"/>
      <w:bookmarkEnd w:id="13"/>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r>
        <w:rPr>
          <w:rFonts w:ascii="Times New Roman" w:hAnsi="Times New Roman"/>
          <w:b/>
          <w:sz w:val="28"/>
          <w:szCs w:val="28"/>
        </w:rPr>
        <w:t xml:space="preserve">Статья 9.Иные межбюджетные трансферты, подлежащие перечислению из местных бюджетов в районный бюджет </w:t>
      </w:r>
    </w:p>
    <w:p w:rsidR="006A725D" w:rsidRDefault="006A725D" w:rsidP="00A37042">
      <w:pPr>
        <w:widowControl w:val="0"/>
        <w:autoSpaceDE w:val="0"/>
        <w:autoSpaceDN w:val="0"/>
        <w:adjustRightInd w:val="0"/>
        <w:spacing w:after="0" w:line="240" w:lineRule="auto"/>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Утвердить объем иных межбюджетных трансфертов на осуществление переданных полномочий на содержание Ревизионной комиссии Краснозерского района Новосибирской области, предоставляемых районному бюджету из местного бюджета: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на 2016 год в сумме14,2тыс.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на 2017 год в сумме14,2 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на 2018 год в сумме14,2 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Утвердить распределение иных межбюджетных трансфертов из местного бюджета районному бюджету:</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на осуществление переданных полномочий на содержание Ревизионной комиссии Краснозерского района Новосибирской области в 2016 году согласно таблице 1  приложения 9 к настоящему решению;на 2017-2018 года согласно таблицы 2 приложения 9</w:t>
      </w:r>
    </w:p>
    <w:p w:rsidR="006A725D" w:rsidRDefault="006A725D" w:rsidP="00A37042">
      <w:pPr>
        <w:widowControl w:val="0"/>
        <w:autoSpaceDE w:val="0"/>
        <w:autoSpaceDN w:val="0"/>
        <w:adjustRightInd w:val="0"/>
        <w:spacing w:after="0" w:line="240" w:lineRule="auto"/>
        <w:ind w:firstLine="567"/>
        <w:jc w:val="both"/>
        <w:rPr>
          <w:rFonts w:ascii="Times New Roman" w:hAnsi="Times New Roman"/>
          <w:bCs/>
          <w:iCs/>
          <w:sz w:val="28"/>
          <w:szCs w:val="28"/>
        </w:rPr>
      </w:pPr>
      <w:r>
        <w:rPr>
          <w:rFonts w:ascii="Times New Roman" w:hAnsi="Times New Roman"/>
          <w:sz w:val="28"/>
          <w:szCs w:val="28"/>
        </w:rPr>
        <w:t>3. Утвердить порядок предоставления районному бюджету иных межбюджетных трансфертов из местного бюджета согласно приложению № 10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4" w:name="Par244"/>
      <w:bookmarkEnd w:id="14"/>
      <w:r>
        <w:rPr>
          <w:rFonts w:ascii="Times New Roman" w:hAnsi="Times New Roman"/>
          <w:b/>
          <w:sz w:val="28"/>
          <w:szCs w:val="28"/>
        </w:rPr>
        <w:t>Статья 10. Софинансирование расходов, осуществляемых за счет средств областного или районного бюджета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Установить, что средства местного бюджета, предусмотренные на условиях софинансирования расходов, осуществляемых за счет средств областного или районного бюджета, расходуются в соответствии с нормативами софинансирования расходов, установленными нормативными правовыми актами Правительства Российской Федерации, федеральных органов исполнительной власти, нормативными правовыми актами Новосибирской области, областных органов исполнительной власти, а также соглашениями, заключенными администрацией Октябрьского сельсовета Краснозерского района Новосибирской области с областными органами исполнительной власти или органами местного самоуправления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Фактический объем указанных расходов местного бюджета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областного или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решениями или нормативными правовыми актами администрации Краснозерского района Новосибирской области, а также соглашениями, заключенными администрацией Октябрьского сельсовета Краснозерского района Новосибирской области с областными органами исполнительной власти или органами местного самоуправления Краснозерского района Новосибирской области.</w:t>
      </w:r>
    </w:p>
    <w:p w:rsidR="006A725D" w:rsidRDefault="006A725D" w:rsidP="00A37042">
      <w:pPr>
        <w:widowControl w:val="0"/>
        <w:autoSpaceDE w:val="0"/>
        <w:autoSpaceDN w:val="0"/>
        <w:adjustRightInd w:val="0"/>
        <w:spacing w:after="0" w:line="240" w:lineRule="auto"/>
        <w:jc w:val="both"/>
        <w:rPr>
          <w:rFonts w:ascii="Times New Roman" w:hAnsi="Times New Roman"/>
          <w:sz w:val="28"/>
          <w:szCs w:val="28"/>
        </w:rPr>
      </w:pPr>
      <w:bookmarkStart w:id="15" w:name="Par249"/>
      <w:bookmarkStart w:id="16" w:name="Par270"/>
      <w:bookmarkEnd w:id="15"/>
      <w:bookmarkEnd w:id="16"/>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7" w:name="Par280"/>
      <w:bookmarkStart w:id="18" w:name="Par286"/>
      <w:bookmarkEnd w:id="17"/>
      <w:bookmarkEnd w:id="18"/>
      <w:r>
        <w:rPr>
          <w:rFonts w:ascii="Times New Roman" w:hAnsi="Times New Roman"/>
          <w:b/>
          <w:sz w:val="28"/>
          <w:szCs w:val="28"/>
        </w:rPr>
        <w:t>Статья 11. Дорожный фонд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Утвердить объем бюджетных ассигнований дорожного фонда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на 2016 год в сумме 762,3тыс.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на 2017 год в сумме 608,3тыс. рублей и на 2018 год в сумме 643,1тыс.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9" w:name="Par294"/>
      <w:bookmarkEnd w:id="19"/>
      <w:r>
        <w:rPr>
          <w:rFonts w:ascii="Times New Roman" w:hAnsi="Times New Roman"/>
          <w:b/>
          <w:sz w:val="28"/>
          <w:szCs w:val="28"/>
        </w:rPr>
        <w:t>Статья 12. Источники финансирования дефицита местного бюджета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Установить источники финансирования дефицита местного бюджета: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 на 2016 год согласно </w:t>
      </w:r>
      <w:hyperlink r:id="rId16" w:anchor="Par66714" w:history="1">
        <w:r>
          <w:rPr>
            <w:rStyle w:val="Hyperlink"/>
            <w:rFonts w:ascii="Times New Roman" w:hAnsi="Times New Roman"/>
            <w:color w:val="auto"/>
            <w:sz w:val="28"/>
            <w:szCs w:val="28"/>
            <w:u w:val="none"/>
          </w:rPr>
          <w:t>таблице 1</w:t>
        </w:r>
      </w:hyperlink>
      <w:r>
        <w:rPr>
          <w:rFonts w:ascii="Times New Roman" w:hAnsi="Times New Roman"/>
          <w:sz w:val="28"/>
          <w:szCs w:val="28"/>
        </w:rPr>
        <w:t xml:space="preserve"> приложения  № 11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2) на 2017 - 2018 годы согласно </w:t>
      </w:r>
      <w:hyperlink r:id="rId17" w:anchor="Par66898" w:history="1">
        <w:r>
          <w:rPr>
            <w:rStyle w:val="Hyperlink"/>
            <w:rFonts w:ascii="Times New Roman" w:hAnsi="Times New Roman"/>
            <w:color w:val="auto"/>
            <w:sz w:val="28"/>
            <w:szCs w:val="28"/>
            <w:u w:val="none"/>
          </w:rPr>
          <w:t>таблице 2</w:t>
        </w:r>
      </w:hyperlink>
      <w:r>
        <w:rPr>
          <w:rFonts w:ascii="Times New Roman" w:hAnsi="Times New Roman"/>
          <w:sz w:val="28"/>
          <w:szCs w:val="28"/>
        </w:rPr>
        <w:t xml:space="preserve"> приложения №11 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709"/>
        <w:jc w:val="both"/>
        <w:outlineLvl w:val="1"/>
        <w:rPr>
          <w:rFonts w:ascii="Times New Roman" w:hAnsi="Times New Roman"/>
          <w:b/>
          <w:bCs/>
          <w:sz w:val="28"/>
          <w:szCs w:val="28"/>
        </w:rPr>
      </w:pPr>
      <w:bookmarkStart w:id="20" w:name="Par300"/>
      <w:bookmarkEnd w:id="20"/>
      <w:r>
        <w:rPr>
          <w:rFonts w:ascii="Times New Roman" w:hAnsi="Times New Roman"/>
          <w:b/>
          <w:sz w:val="28"/>
          <w:szCs w:val="28"/>
        </w:rPr>
        <w:t>Статья 13. </w:t>
      </w:r>
      <w:r>
        <w:rPr>
          <w:rFonts w:ascii="Times New Roman" w:hAnsi="Times New Roman"/>
          <w:b/>
          <w:bCs/>
          <w:sz w:val="28"/>
          <w:szCs w:val="28"/>
        </w:rPr>
        <w:t>Особенности предоставления местным бюджетам межбюджетных трансфертов из областного бюджета в форме субсидий, субвенций и иных межбюджетных трансфертов, имеющих целевое назначение</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Установить, что в 2016 году перечисление межбюджетных трансфертов, предоставляемых из областного бюджета за счет средств федерального бюджета в местный бюджет в форме субсидий, субвенций и иных межбюджетных трансфертов, имеющих целевое назначение, может осуществляться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Перечень межбюджетных трансфертов, предоставляемых из областного бюджета в местный бюджет, перечисление которых в 2016 году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утверждается Правительством Новосибирской области.</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Установить, что в 2016 году полномочия получателя средств областного бюджета по перечислению межбюджетных трансфертов, включенных в перечень, указанный в абзаце втором настоящей статьи,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1" w:name="Par304"/>
      <w:bookmarkEnd w:id="21"/>
      <w:r>
        <w:rPr>
          <w:rFonts w:ascii="Times New Roman" w:hAnsi="Times New Roman"/>
          <w:b/>
          <w:sz w:val="28"/>
          <w:szCs w:val="28"/>
        </w:rPr>
        <w:t>Статья 14. Муниципальные внутренние заимствования Октябрьского сельсовета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Утвердить программу муниципальных внутренних заимствований Октябрьского сельсовета Краснозерского района Новосибирской области на 2016 год согласно </w:t>
      </w:r>
      <w:hyperlink r:id="rId18" w:anchor="Par67080" w:history="1">
        <w:r>
          <w:rPr>
            <w:rStyle w:val="Hyperlink"/>
            <w:rFonts w:ascii="Times New Roman" w:hAnsi="Times New Roman"/>
            <w:color w:val="auto"/>
            <w:sz w:val="28"/>
            <w:szCs w:val="28"/>
            <w:u w:val="none"/>
          </w:rPr>
          <w:t>таблице 1</w:t>
        </w:r>
      </w:hyperlink>
      <w:r>
        <w:rPr>
          <w:rFonts w:ascii="Times New Roman" w:hAnsi="Times New Roman"/>
          <w:sz w:val="28"/>
          <w:szCs w:val="28"/>
        </w:rPr>
        <w:t xml:space="preserve"> приложения №12 к настоящему решению, на 2017 - 2018 годы согласно </w:t>
      </w:r>
      <w:hyperlink r:id="rId19" w:anchor="Par67107" w:history="1">
        <w:r>
          <w:rPr>
            <w:rStyle w:val="Hyperlink"/>
            <w:rFonts w:ascii="Times New Roman" w:hAnsi="Times New Roman"/>
            <w:color w:val="auto"/>
            <w:sz w:val="28"/>
            <w:szCs w:val="28"/>
            <w:u w:val="none"/>
          </w:rPr>
          <w:t>таблице 2</w:t>
        </w:r>
      </w:hyperlink>
      <w:r>
        <w:rPr>
          <w:rFonts w:ascii="Times New Roman" w:hAnsi="Times New Roman"/>
          <w:sz w:val="28"/>
          <w:szCs w:val="28"/>
        </w:rPr>
        <w:t xml:space="preserve"> приложения №12  к настоящему решению.</w:t>
      </w: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Установить, что в 2016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20" w:history="1">
        <w:r>
          <w:rPr>
            <w:rStyle w:val="Hyperlink"/>
            <w:rFonts w:ascii="Times New Roman" w:hAnsi="Times New Roman"/>
            <w:color w:val="auto"/>
            <w:sz w:val="28"/>
            <w:szCs w:val="28"/>
            <w:u w:val="none"/>
          </w:rPr>
          <w:t>Программой</w:t>
        </w:r>
      </w:hyperlink>
      <w:r>
        <w:t xml:space="preserve"> </w:t>
      </w:r>
      <w:r>
        <w:rPr>
          <w:rFonts w:ascii="Times New Roman" w:hAnsi="Times New Roman"/>
          <w:sz w:val="28"/>
          <w:szCs w:val="28"/>
        </w:rPr>
        <w:t>муниципальных внутренних заимствований Октябрьского сельсовета Краснозерского района Новосибирской области на 2016 год, с последующим внесением соответствующих изменений в Программу муниципальных внутренних заимствований Октябрьского сельсовета Краснозерского района Новосибирской области на 2016 год.</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2" w:name="Par308"/>
      <w:bookmarkEnd w:id="22"/>
      <w:r>
        <w:rPr>
          <w:rFonts w:ascii="Times New Roman" w:hAnsi="Times New Roman"/>
          <w:b/>
          <w:sz w:val="28"/>
          <w:szCs w:val="28"/>
        </w:rPr>
        <w:t>Статья 15. Муниципальный внутренний долг Октябрьского сельсовета Краснозерского района Новосибирской области и расходы на его обслуживание</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Установить верхний предел муниципального внутреннего долга Октябрьского сельсовета Краснозерского района Новосибирской области на 1 января 2017 года в сумме 111,52тыс. рублей, в том числе верхний предел долга по муниципальным гарантиям Октябрьского сельсовета Краснозерского района Новосибирской области в сумме 0,0 тыс. рублей согласно таблице 1 приложения №13 к настоящему решению, на 1 января 2018 года в сумме 105,98тыс. рублей, в том числе верхний предел долга по муниципальным гарантиям Октябрьского сельсовета Краснозерского района Новосибирской области в сумме 0,0 тыс. рублей согласно таблице 2 приложения №13 к настоящему решению, и на 1 января 2019 года в сумме 109,91тыс. рублей, в том числе верхний предел по муниципальным гарантиям Октябрьского сельсовета Краснозерского района Новосибирской области в сумме 0,0 тыс. рублей согласно таблице 2 приложения № 13к настоящему решению.</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Установить предельный объем муниципального внутреннего долга Октябрьского сельсовета Краснозерского района Новосибирской области на 2016 год в сумме700,00 тыс. рублей, на 2017 год в сумме700,00 тыс. рублей и на 2018 год в сумме700,00 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 Установить объем расходов местного бюджета на обслуживание муниципального внутреннего долга Октябрьского сельсовета Краснозерского района Новосибирской области на 2016 год в сумме 700,00тыс. рублей, на 2017 год в сумме 700,00тыс. рублей и на 2018 год в сумме700,00 тыс. рублей.</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bookmarkStart w:id="23" w:name="Par314"/>
      <w:bookmarkStart w:id="24" w:name="Par320"/>
      <w:bookmarkEnd w:id="23"/>
      <w:bookmarkEnd w:id="24"/>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bookmarkStart w:id="25" w:name="Par328"/>
      <w:bookmarkEnd w:id="25"/>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6" w:name="Par334"/>
      <w:bookmarkEnd w:id="26"/>
      <w:r>
        <w:rPr>
          <w:rFonts w:ascii="Times New Roman" w:hAnsi="Times New Roman"/>
          <w:b/>
          <w:sz w:val="28"/>
          <w:szCs w:val="28"/>
        </w:rPr>
        <w:t>Статья 16. Особенности использования остатков целевых средств, поступивших из областного бюджета или районного бюджета в местный бюджет</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Установить, что не использованные по состоянию на 1 января 2016 года остатки целевых средств, поступивших из областного бюджета или районного бюджетав местный бюджет, подлежат возврату в доход областного или районного бюджета соответственно в соответствии с </w:t>
      </w:r>
      <w:hyperlink r:id="rId21" w:history="1">
        <w:r>
          <w:rPr>
            <w:rStyle w:val="Hyperlink"/>
            <w:rFonts w:ascii="Times New Roman" w:hAnsi="Times New Roman"/>
            <w:color w:val="auto"/>
            <w:sz w:val="28"/>
            <w:szCs w:val="28"/>
            <w:u w:val="none"/>
          </w:rPr>
          <w:t>Порядком</w:t>
        </w:r>
      </w:hyperlink>
      <w:r>
        <w:rPr>
          <w:rFonts w:ascii="Times New Roman" w:hAnsi="Times New Roman"/>
          <w:sz w:val="28"/>
          <w:szCs w:val="28"/>
        </w:rPr>
        <w:t xml:space="preserve">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предоставленных из федерального или областного бюджета, утвержденным приказом Министерства финансов Российской Федерации от 11 июня 2009 года № 51н.</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7" w:name="Par338"/>
      <w:bookmarkEnd w:id="27"/>
      <w:r>
        <w:rPr>
          <w:rFonts w:ascii="Times New Roman" w:hAnsi="Times New Roman"/>
          <w:b/>
          <w:sz w:val="28"/>
          <w:szCs w:val="28"/>
        </w:rPr>
        <w:t>Статья 17. Особенности урегулирования задолженности перед Октябрьским  сельсоветом Краснозерского района Новосибирской области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Октябрьского сельсовета Краснозерского района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Октябрьским сельсоветом Краснозерского района Новосибирской области следующими способами: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предоставление отступного;</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обмен требований на доли в уставном капитале должника;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 предоставление акций, конвертируемых в акции облигаций или иных ценных бумаг;</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4) новация обязательств;</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 прощение долга;</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8" w:name="Par348"/>
      <w:bookmarkEnd w:id="28"/>
      <w:r>
        <w:rPr>
          <w:rFonts w:ascii="Times New Roman" w:hAnsi="Times New Roman"/>
          <w:b/>
          <w:sz w:val="28"/>
          <w:szCs w:val="28"/>
        </w:rPr>
        <w:t>Статья 18. Особенности исполнения местного бюджета в 2016 году</w:t>
      </w:r>
    </w:p>
    <w:p w:rsidR="006A725D" w:rsidRDefault="006A725D" w:rsidP="00A37042">
      <w:pPr>
        <w:widowControl w:val="0"/>
        <w:autoSpaceDE w:val="0"/>
        <w:autoSpaceDN w:val="0"/>
        <w:adjustRightInd w:val="0"/>
        <w:spacing w:after="0" w:line="240" w:lineRule="auto"/>
        <w:jc w:val="both"/>
        <w:outlineLvl w:val="1"/>
        <w:rPr>
          <w:rFonts w:ascii="Times New Roman" w:hAnsi="Times New Roman"/>
          <w:b/>
          <w:sz w:val="28"/>
          <w:szCs w:val="28"/>
        </w:rPr>
      </w:pP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Установить в соответствии с пунктом 8 статьи 217 Бюджетного кодекса Российской Федерации следующие основания для внесения в 2016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перераспределение бюджетных ассигнований между видами расходов классификации расходов бюджетов, предусмотренных главному распорядителю бюджетных средств местного бюджета на предоставление субсидий на конкурсной основе (грантов) физическим и юридическим лицам;</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6A725D" w:rsidRDefault="006A725D" w:rsidP="00A3704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4) ) перераспределение бюджетных ассигнований, предусмотренных получателям бюджетных средств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 597 «О мероприятиях по реализации государственной социальной политики», от1 июня 2012 года № 761 «О Национальной стратегии действий  в  интересах детей  на 2012 - 2017 годы» в части повышения оплаты труда отдельных категорий работников.</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бюджета, между видами расходов, обусловленное изменением федерального законодательства;</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6A725D" w:rsidRDefault="006A725D" w:rsidP="00A3704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Октябрьского сельсовета Краснозерского района Новосибирской области и казенных учреждений (предприятий) Октябрьского сельсовета Краснозерского района Новосибирской области, изъятого в муниципальную казну;</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 уменьшение бюджетных ассигнований, предусмотренных главному распорядителю средств бюджета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государственного финансового контроля о применении бюджетных мер принуждения;</w:t>
      </w:r>
    </w:p>
    <w:p w:rsidR="006A725D" w:rsidRDefault="006A725D" w:rsidP="00A3704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сверх объемов, утвержденных настоящим решением;</w:t>
      </w:r>
    </w:p>
    <w:p w:rsidR="006A725D" w:rsidRDefault="006A725D" w:rsidP="00A37042">
      <w:pPr>
        <w:spacing w:after="0" w:line="240" w:lineRule="auto"/>
        <w:ind w:firstLine="709"/>
        <w:jc w:val="both"/>
        <w:rPr>
          <w:rFonts w:ascii="Times New Roman" w:hAnsi="Times New Roman"/>
          <w:sz w:val="28"/>
          <w:szCs w:val="28"/>
        </w:rPr>
      </w:pPr>
      <w:r>
        <w:rPr>
          <w:rFonts w:ascii="Times New Roman" w:hAnsi="Times New Roman"/>
          <w:sz w:val="28"/>
          <w:szCs w:val="28"/>
        </w:rPr>
        <w:t>10)увеличение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w:t>
      </w:r>
    </w:p>
    <w:p w:rsidR="006A725D" w:rsidRDefault="006A725D" w:rsidP="00A37042">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11) распределение на основании областных, районных правовых актов субсидий, субвенций, иных межбюджетных трансфертов, предоставленных из областного, районного бюджета, или безвозмездных поступлений от физических и юридических лиц, имеющих целевое назначение, местному бюджету сверх объемов, утвержденных настоящим решением;</w:t>
      </w:r>
    </w:p>
    <w:p w:rsidR="006A725D" w:rsidRDefault="006A725D" w:rsidP="00A37042">
      <w:pPr>
        <w:widowControl w:val="0"/>
        <w:autoSpaceDE w:val="0"/>
        <w:autoSpaceDN w:val="0"/>
        <w:adjustRightInd w:val="0"/>
        <w:spacing w:after="0" w:line="240" w:lineRule="auto"/>
        <w:ind w:firstLine="540"/>
        <w:jc w:val="both"/>
        <w:rPr>
          <w:rFonts w:ascii="Times New Roman" w:hAnsi="Times New Roman" w:cs="Arial"/>
          <w:iCs/>
          <w:sz w:val="28"/>
          <w:szCs w:val="28"/>
        </w:rPr>
      </w:pPr>
      <w:r>
        <w:rPr>
          <w:rFonts w:ascii="Times New Roman" w:hAnsi="Times New Roman"/>
          <w:sz w:val="28"/>
          <w:szCs w:val="28"/>
        </w:rPr>
        <w:t>12)</w:t>
      </w:r>
      <w:r>
        <w:rPr>
          <w:rFonts w:ascii="Times New Roman" w:hAnsi="Times New Roman" w:cs="Arial"/>
          <w:iCs/>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w:t>
      </w:r>
      <w:r>
        <w:rPr>
          <w:rFonts w:ascii="Times New Roman" w:hAnsi="Times New Roman"/>
          <w:sz w:val="28"/>
          <w:szCs w:val="28"/>
        </w:rPr>
        <w:t xml:space="preserve">бюджетных средств местному бюджета </w:t>
      </w:r>
      <w:r>
        <w:rPr>
          <w:rFonts w:ascii="Times New Roman" w:hAnsi="Times New Roman" w:cs="Arial"/>
          <w:iCs/>
          <w:sz w:val="28"/>
          <w:szCs w:val="28"/>
        </w:rPr>
        <w:t>для софинансирования расходных обязательств в целях выполнения условий предоставления субсидий из областного бюджета;</w:t>
      </w:r>
    </w:p>
    <w:p w:rsidR="006A725D" w:rsidRDefault="006A725D" w:rsidP="00A37042">
      <w:pPr>
        <w:widowControl w:val="0"/>
        <w:autoSpaceDE w:val="0"/>
        <w:autoSpaceDN w:val="0"/>
        <w:adjustRightInd w:val="0"/>
        <w:spacing w:after="0" w:line="240" w:lineRule="auto"/>
        <w:ind w:firstLine="540"/>
        <w:jc w:val="both"/>
        <w:rPr>
          <w:rFonts w:ascii="Times New Roman" w:hAnsi="Times New Roman" w:cs="Arial"/>
          <w:iCs/>
          <w:sz w:val="28"/>
          <w:szCs w:val="28"/>
        </w:rPr>
      </w:pPr>
      <w:r>
        <w:rPr>
          <w:rFonts w:ascii="Times New Roman" w:hAnsi="Times New Roman" w:cs="Arial"/>
          <w:iCs/>
          <w:sz w:val="28"/>
          <w:szCs w:val="28"/>
        </w:rPr>
        <w:t>13)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6A725D" w:rsidRDefault="006A725D" w:rsidP="00A37042">
      <w:pPr>
        <w:widowControl w:val="0"/>
        <w:autoSpaceDE w:val="0"/>
        <w:autoSpaceDN w:val="0"/>
        <w:adjustRightInd w:val="0"/>
        <w:spacing w:after="0" w:line="240" w:lineRule="auto"/>
        <w:jc w:val="both"/>
        <w:outlineLvl w:val="1"/>
        <w:rPr>
          <w:rFonts w:ascii="Times New Roman" w:hAnsi="Times New Roman"/>
          <w:b/>
          <w:sz w:val="28"/>
          <w:szCs w:val="28"/>
        </w:rPr>
      </w:pPr>
    </w:p>
    <w:p w:rsidR="006A725D" w:rsidRDefault="006A725D" w:rsidP="00A37042">
      <w:pPr>
        <w:widowControl w:val="0"/>
        <w:autoSpaceDE w:val="0"/>
        <w:autoSpaceDN w:val="0"/>
        <w:adjustRightInd w:val="0"/>
        <w:spacing w:after="0" w:line="240" w:lineRule="auto"/>
        <w:ind w:firstLine="567"/>
        <w:jc w:val="both"/>
        <w:outlineLvl w:val="1"/>
        <w:rPr>
          <w:rFonts w:ascii="Times New Roman" w:hAnsi="Times New Roman"/>
          <w:b/>
          <w:sz w:val="28"/>
          <w:szCs w:val="28"/>
        </w:rPr>
      </w:pPr>
      <w:r>
        <w:rPr>
          <w:rFonts w:ascii="Times New Roman" w:hAnsi="Times New Roman"/>
          <w:b/>
          <w:sz w:val="28"/>
          <w:szCs w:val="28"/>
        </w:rPr>
        <w:t>Статья 19. Вступление в силу настоящего решения</w:t>
      </w:r>
    </w:p>
    <w:p w:rsidR="006A725D" w:rsidRDefault="006A725D" w:rsidP="00A37042">
      <w:pPr>
        <w:autoSpaceDE w:val="0"/>
        <w:autoSpaceDN w:val="0"/>
        <w:adjustRightInd w:val="0"/>
        <w:spacing w:after="0" w:line="240" w:lineRule="auto"/>
        <w:ind w:firstLine="540"/>
        <w:jc w:val="both"/>
        <w:outlineLvl w:val="1"/>
        <w:rPr>
          <w:rFonts w:ascii="Times New Roman" w:hAnsi="Times New Roman"/>
          <w:sz w:val="28"/>
          <w:szCs w:val="28"/>
        </w:rPr>
      </w:pPr>
    </w:p>
    <w:p w:rsidR="006A725D" w:rsidRDefault="006A725D" w:rsidP="00A37042">
      <w:pPr>
        <w:autoSpaceDE w:val="0"/>
        <w:autoSpaceDN w:val="0"/>
        <w:adjustRightInd w:val="0"/>
        <w:spacing w:after="0" w:line="240" w:lineRule="auto"/>
        <w:ind w:firstLine="540"/>
        <w:jc w:val="both"/>
        <w:outlineLvl w:val="1"/>
        <w:rPr>
          <w:rFonts w:cs="Calibri"/>
        </w:rPr>
      </w:pPr>
      <w:r>
        <w:rPr>
          <w:rFonts w:ascii="Times New Roman" w:hAnsi="Times New Roman"/>
          <w:sz w:val="28"/>
          <w:szCs w:val="28"/>
        </w:rPr>
        <w:t>1. Настоящее решение вступает в силу с 1 января 2016 года.</w:t>
      </w:r>
    </w:p>
    <w:p w:rsidR="006A725D" w:rsidRDefault="006A725D" w:rsidP="00A37042">
      <w:pPr>
        <w:spacing w:after="0" w:line="240" w:lineRule="auto"/>
        <w:ind w:firstLine="567"/>
        <w:jc w:val="both"/>
        <w:rPr>
          <w:rFonts w:ascii="Times New Roman" w:hAnsi="Times New Roman"/>
          <w:sz w:val="28"/>
          <w:szCs w:val="28"/>
        </w:rPr>
      </w:pPr>
      <w:r>
        <w:rPr>
          <w:rFonts w:ascii="Times New Roman" w:hAnsi="Times New Roman"/>
          <w:sz w:val="28"/>
          <w:szCs w:val="28"/>
        </w:rPr>
        <w:t>2. Решение опубликовать в периодическом печатном издании «Бюллетень органов местного самоуправления Октябрьского сельсовета Краснозерского района Новосибирской области».</w:t>
      </w:r>
    </w:p>
    <w:p w:rsidR="006A725D" w:rsidRDefault="006A725D" w:rsidP="00A37042">
      <w:pPr>
        <w:spacing w:after="0" w:line="240" w:lineRule="auto"/>
        <w:ind w:firstLine="567"/>
        <w:jc w:val="both"/>
        <w:rPr>
          <w:rFonts w:ascii="Times New Roman" w:hAnsi="Times New Roman"/>
          <w:sz w:val="28"/>
          <w:szCs w:val="28"/>
        </w:rPr>
      </w:pPr>
      <w:r>
        <w:rPr>
          <w:rFonts w:ascii="Times New Roman" w:hAnsi="Times New Roman"/>
          <w:sz w:val="28"/>
          <w:szCs w:val="28"/>
        </w:rPr>
        <w:t>3. Контроль за исполнением данного Решения возложить на постоянную комиссию Совета депутатов Октябрьского сельсовета Краснозерского района по вопросам экономики, бюджетной, налоговой и финансово-кредитной политике.</w:t>
      </w:r>
    </w:p>
    <w:p w:rsidR="006A725D" w:rsidRDefault="006A725D" w:rsidP="00A37042">
      <w:pPr>
        <w:spacing w:after="0" w:line="240" w:lineRule="auto"/>
        <w:ind w:firstLine="567"/>
        <w:jc w:val="both"/>
        <w:rPr>
          <w:rFonts w:ascii="Times New Roman" w:hAnsi="Times New Roman"/>
          <w:sz w:val="28"/>
          <w:szCs w:val="28"/>
        </w:rPr>
      </w:pPr>
    </w:p>
    <w:tbl>
      <w:tblPr>
        <w:tblW w:w="10008" w:type="dxa"/>
        <w:tblLook w:val="01E0"/>
      </w:tblPr>
      <w:tblGrid>
        <w:gridCol w:w="4785"/>
        <w:gridCol w:w="5223"/>
      </w:tblGrid>
      <w:tr w:rsidR="006A725D" w:rsidRPr="00557552" w:rsidTr="00A37042">
        <w:tc>
          <w:tcPr>
            <w:tcW w:w="4785" w:type="dxa"/>
          </w:tcPr>
          <w:p w:rsidR="006A725D" w:rsidRPr="00557552" w:rsidRDefault="006A725D">
            <w:pPr>
              <w:tabs>
                <w:tab w:val="left" w:pos="4140"/>
              </w:tabs>
              <w:spacing w:after="0" w:line="240" w:lineRule="auto"/>
              <w:ind w:right="429"/>
              <w:jc w:val="both"/>
              <w:rPr>
                <w:rFonts w:ascii="Times New Roman" w:hAnsi="Times New Roman"/>
                <w:sz w:val="28"/>
                <w:szCs w:val="28"/>
              </w:rPr>
            </w:pPr>
            <w:r w:rsidRPr="00557552">
              <w:rPr>
                <w:rFonts w:ascii="Times New Roman" w:hAnsi="Times New Roman"/>
                <w:sz w:val="28"/>
                <w:szCs w:val="28"/>
              </w:rPr>
              <w:t>Глава Октябрьского сельсовета  Краснозерского района Новосибирской области</w:t>
            </w:r>
          </w:p>
        </w:tc>
        <w:tc>
          <w:tcPr>
            <w:tcW w:w="5223" w:type="dxa"/>
          </w:tcPr>
          <w:p w:rsidR="006A725D" w:rsidRPr="00557552" w:rsidRDefault="006A725D">
            <w:pPr>
              <w:spacing w:after="0" w:line="240" w:lineRule="auto"/>
              <w:ind w:left="255"/>
              <w:rPr>
                <w:rFonts w:ascii="Times New Roman" w:hAnsi="Times New Roman"/>
                <w:sz w:val="28"/>
                <w:szCs w:val="28"/>
              </w:rPr>
            </w:pPr>
            <w:r w:rsidRPr="00557552">
              <w:rPr>
                <w:rFonts w:ascii="Times New Roman" w:hAnsi="Times New Roman"/>
                <w:sz w:val="28"/>
                <w:szCs w:val="28"/>
              </w:rPr>
              <w:t>Председатель Совета депутатов Октябрьского сельсовета Краснозерского района Новосибирской области</w:t>
            </w:r>
          </w:p>
        </w:tc>
      </w:tr>
      <w:tr w:rsidR="006A725D" w:rsidRPr="00557552" w:rsidTr="00A37042">
        <w:tc>
          <w:tcPr>
            <w:tcW w:w="4785" w:type="dxa"/>
          </w:tcPr>
          <w:p w:rsidR="006A725D" w:rsidRPr="00557552" w:rsidRDefault="006A725D">
            <w:pPr>
              <w:spacing w:after="0" w:line="240" w:lineRule="auto"/>
              <w:ind w:left="-720" w:firstLine="180"/>
              <w:jc w:val="right"/>
              <w:rPr>
                <w:rFonts w:ascii="Times New Roman" w:hAnsi="Times New Roman"/>
                <w:sz w:val="28"/>
                <w:szCs w:val="28"/>
              </w:rPr>
            </w:pPr>
          </w:p>
          <w:p w:rsidR="006A725D" w:rsidRPr="00557552" w:rsidRDefault="006A725D">
            <w:pPr>
              <w:spacing w:after="0" w:line="240" w:lineRule="auto"/>
              <w:ind w:right="249"/>
              <w:jc w:val="both"/>
              <w:rPr>
                <w:rFonts w:ascii="Times New Roman" w:hAnsi="Times New Roman"/>
                <w:sz w:val="28"/>
                <w:szCs w:val="28"/>
              </w:rPr>
            </w:pPr>
            <w:r w:rsidRPr="00557552">
              <w:rPr>
                <w:rFonts w:ascii="Times New Roman" w:hAnsi="Times New Roman"/>
                <w:sz w:val="28"/>
                <w:szCs w:val="28"/>
              </w:rPr>
              <w:t xml:space="preserve">_________________  А.Б.Юданов    </w:t>
            </w:r>
          </w:p>
          <w:p w:rsidR="006A725D" w:rsidRPr="00557552" w:rsidRDefault="006A725D">
            <w:pPr>
              <w:spacing w:after="0" w:line="240" w:lineRule="auto"/>
              <w:ind w:right="249"/>
              <w:jc w:val="both"/>
              <w:rPr>
                <w:rFonts w:ascii="Times New Roman" w:hAnsi="Times New Roman"/>
                <w:sz w:val="28"/>
                <w:szCs w:val="28"/>
              </w:rPr>
            </w:pPr>
            <w:r w:rsidRPr="00557552">
              <w:rPr>
                <w:rFonts w:ascii="Times New Roman" w:hAnsi="Times New Roman"/>
                <w:sz w:val="28"/>
                <w:szCs w:val="28"/>
              </w:rPr>
              <w:t>«  23      » декабря   2015 года</w:t>
            </w:r>
          </w:p>
        </w:tc>
        <w:tc>
          <w:tcPr>
            <w:tcW w:w="5223" w:type="dxa"/>
          </w:tcPr>
          <w:p w:rsidR="006A725D" w:rsidRPr="00557552" w:rsidRDefault="006A725D">
            <w:pPr>
              <w:spacing w:after="0" w:line="240" w:lineRule="auto"/>
              <w:jc w:val="right"/>
              <w:rPr>
                <w:rFonts w:ascii="Times New Roman" w:hAnsi="Times New Roman"/>
                <w:sz w:val="28"/>
                <w:szCs w:val="28"/>
              </w:rPr>
            </w:pPr>
          </w:p>
          <w:p w:rsidR="006A725D" w:rsidRPr="00557552" w:rsidRDefault="006A725D">
            <w:pPr>
              <w:spacing w:after="0" w:line="240" w:lineRule="auto"/>
              <w:ind w:left="255"/>
              <w:rPr>
                <w:rFonts w:ascii="Times New Roman" w:hAnsi="Times New Roman"/>
                <w:sz w:val="28"/>
                <w:szCs w:val="28"/>
              </w:rPr>
            </w:pPr>
            <w:r w:rsidRPr="00557552">
              <w:rPr>
                <w:rFonts w:ascii="Times New Roman" w:hAnsi="Times New Roman"/>
                <w:sz w:val="28"/>
                <w:szCs w:val="28"/>
              </w:rPr>
              <w:t>_________________  Н.Ф.Цветкова</w:t>
            </w:r>
          </w:p>
          <w:p w:rsidR="006A725D" w:rsidRPr="00557552" w:rsidRDefault="006A725D">
            <w:pPr>
              <w:spacing w:after="0" w:line="240" w:lineRule="auto"/>
              <w:ind w:left="255"/>
              <w:rPr>
                <w:rFonts w:ascii="Times New Roman" w:hAnsi="Times New Roman"/>
                <w:sz w:val="28"/>
                <w:szCs w:val="28"/>
              </w:rPr>
            </w:pPr>
            <w:r w:rsidRPr="00557552">
              <w:rPr>
                <w:rFonts w:ascii="Times New Roman" w:hAnsi="Times New Roman"/>
                <w:sz w:val="28"/>
                <w:szCs w:val="28"/>
              </w:rPr>
              <w:t>«    23    » декабря  2015 года</w:t>
            </w:r>
          </w:p>
          <w:p w:rsidR="006A725D" w:rsidRPr="00557552" w:rsidRDefault="006A725D">
            <w:pPr>
              <w:spacing w:after="0" w:line="240" w:lineRule="auto"/>
              <w:ind w:left="255"/>
              <w:rPr>
                <w:rFonts w:ascii="Times New Roman" w:hAnsi="Times New Roman"/>
                <w:sz w:val="28"/>
                <w:szCs w:val="28"/>
              </w:rPr>
            </w:pPr>
          </w:p>
        </w:tc>
      </w:tr>
    </w:tbl>
    <w:p w:rsidR="006A725D" w:rsidRDefault="006A725D" w:rsidP="0065114E"/>
    <w:sectPr w:rsidR="006A725D" w:rsidSect="00E803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7042"/>
    <w:rsid w:val="00506B45"/>
    <w:rsid w:val="00557552"/>
    <w:rsid w:val="005830AC"/>
    <w:rsid w:val="005A410F"/>
    <w:rsid w:val="0063646D"/>
    <w:rsid w:val="0065114E"/>
    <w:rsid w:val="006A725D"/>
    <w:rsid w:val="007558E6"/>
    <w:rsid w:val="00850D10"/>
    <w:rsid w:val="00A37042"/>
    <w:rsid w:val="00AB7CE0"/>
    <w:rsid w:val="00B736B6"/>
    <w:rsid w:val="00C72C06"/>
    <w:rsid w:val="00DE646F"/>
    <w:rsid w:val="00E80303"/>
    <w:rsid w:val="00F06A03"/>
    <w:rsid w:val="00FE4D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30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A37042"/>
    <w:rPr>
      <w:rFonts w:cs="Times New Roman"/>
      <w:color w:val="0000FF"/>
      <w:u w:val="single"/>
    </w:rPr>
  </w:style>
  <w:style w:type="paragraph" w:styleId="BodyTextIndent">
    <w:name w:val="Body Text Indent"/>
    <w:basedOn w:val="Normal"/>
    <w:link w:val="BodyTextIndentChar"/>
    <w:uiPriority w:val="99"/>
    <w:semiHidden/>
    <w:rsid w:val="00A37042"/>
    <w:pPr>
      <w:autoSpaceDE w:val="0"/>
      <w:autoSpaceDN w:val="0"/>
      <w:adjustRightInd w:val="0"/>
      <w:spacing w:after="0" w:line="240" w:lineRule="auto"/>
      <w:ind w:firstLine="540"/>
      <w:jc w:val="both"/>
    </w:pPr>
    <w:rPr>
      <w:rFonts w:ascii="Times New Roman" w:hAnsi="Times New Roman"/>
      <w:sz w:val="28"/>
      <w:szCs w:val="24"/>
    </w:rPr>
  </w:style>
  <w:style w:type="character" w:customStyle="1" w:styleId="BodyTextIndentChar">
    <w:name w:val="Body Text Indent Char"/>
    <w:basedOn w:val="DefaultParagraphFont"/>
    <w:link w:val="BodyTextIndent"/>
    <w:uiPriority w:val="99"/>
    <w:semiHidden/>
    <w:locked/>
    <w:rsid w:val="00A3704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551701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C657FE0ECE561881AAF72A7DF29AC1D23C5C50FBBDC58F6304237DB615C0038189414B9B5945413FD615g1EFG" TargetMode="External"/><Relationship Id="rId13"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18"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3" Type="http://schemas.openxmlformats.org/officeDocument/2006/relationships/webSettings" Target="webSettings.xml"/><Relationship Id="rId21" Type="http://schemas.openxmlformats.org/officeDocument/2006/relationships/hyperlink" Target="consultantplus://offline/ref=A9C657FE0ECE561881AAE9276B9EC4C8D2370254F6BE94D536027422E6139543C18F1408DF5440g4E8G" TargetMode="External"/><Relationship Id="rId7"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12"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17"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2" Type="http://schemas.openxmlformats.org/officeDocument/2006/relationships/settings" Target="settings.xml"/><Relationship Id="rId16"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20" Type="http://schemas.openxmlformats.org/officeDocument/2006/relationships/hyperlink" Target="consultantplus://offline/ref=9C87F42BE133C62614F120CC96624C2FB26307237C8CBB66DC61FE6100260630A76FEB395DD8B5949E4C35m6l8F" TargetMode="External"/><Relationship Id="rId1" Type="http://schemas.openxmlformats.org/officeDocument/2006/relationships/styles" Target="styles.xml"/><Relationship Id="rId6"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11"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5"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15"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23" Type="http://schemas.openxmlformats.org/officeDocument/2006/relationships/theme" Target="theme/theme1.xml"/><Relationship Id="rId10"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19"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4"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9"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14" Type="http://schemas.openxmlformats.org/officeDocument/2006/relationships/hyperlink" Target="file:///C:\Users\User\Desktop\&#1057;&#1045;&#1057;&#1057;&#1048;&#1048;%20&#1055;&#1071;&#1058;&#1054;&#1043;&#1054;%20&#1057;&#1054;&#1047;&#1067;&#1042;&#1040;\&#1095;&#1077;&#1090;&#1074;&#1077;&#1088;&#1090;&#1072;&#1103;%20&#1089;&#1077;&#1089;&#1089;&#1080;&#1103;\&#1088;&#1077;&#1096;&#1077;&#1085;&#1080;&#1077;%20&#1086;%20&#1087;&#1088;&#1086;&#1074;&#1077;&#1076;&#1077;&#1085;&#1080;&#1080;%20&#1087;&#1091;&#1073;&#1083;&#1080;&#1095;&#1085;&#1099;&#1093;%20&#1089;&#1083;&#1091;&#1096;&#1072;&#1085;&#1080;&#1081;.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12</Pages>
  <Words>4566</Words>
  <Characters>26029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2016-01-12T03:45:00Z</cp:lastPrinted>
  <dcterms:created xsi:type="dcterms:W3CDTF">2015-12-22T05:53:00Z</dcterms:created>
  <dcterms:modified xsi:type="dcterms:W3CDTF">2016-01-29T08:27:00Z</dcterms:modified>
</cp:coreProperties>
</file>